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rsidR="00D46307" w:rsidRPr="00E95514" w:rsidP="002A2C53" w14:paraId="53ED969E" w14:textId="39079E41">
      <w:pPr>
        <w:jc w:val="center"/>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Lincolnshire County Council v </w:t>
      </w:r>
      <w:r w:rsidR="00750311">
        <w:rPr>
          <w:rFonts w:ascii="Times New Roman" w:hAnsi="Times New Roman" w:cs="Times New Roman"/>
          <w:color w:val="000000" w:themeColor="text1"/>
          <w:u w:val="single"/>
        </w:rPr>
        <w:t>M</w:t>
      </w:r>
      <w:r w:rsidR="00037182">
        <w:rPr>
          <w:rFonts w:ascii="Times New Roman" w:hAnsi="Times New Roman" w:cs="Times New Roman"/>
          <w:color w:val="000000" w:themeColor="text1"/>
          <w:u w:val="single"/>
        </w:rPr>
        <w:t>, PF, A and B</w:t>
      </w:r>
      <w:r w:rsidRPr="00E95514" w:rsidR="00CA7B3F">
        <w:rPr>
          <w:rFonts w:ascii="Times New Roman" w:hAnsi="Times New Roman" w:cs="Times New Roman"/>
          <w:color w:val="000000" w:themeColor="text1"/>
          <w:u w:val="single"/>
        </w:rPr>
        <w:t xml:space="preserve"> </w:t>
      </w:r>
    </w:p>
    <w:p w:rsidR="00CA7B3F" w:rsidRPr="00E95514" w:rsidP="002A2C53" w14:paraId="0061B004" w14:textId="77777777">
      <w:pPr>
        <w:jc w:val="center"/>
        <w:rPr>
          <w:rFonts w:ascii="Times New Roman" w:hAnsi="Times New Roman" w:cs="Times New Roman"/>
          <w:color w:val="000000" w:themeColor="text1"/>
          <w:u w:val="single"/>
        </w:rPr>
      </w:pPr>
    </w:p>
    <w:p w:rsidR="00922BF1" w:rsidRPr="00E95514" w:rsidP="002A2C53" w14:paraId="2DC84EBE" w14:textId="03763905">
      <w:pPr>
        <w:jc w:val="center"/>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Final Hearing – </w:t>
      </w:r>
      <w:r w:rsidRPr="00E95514" w:rsidR="001B506B">
        <w:rPr>
          <w:rFonts w:ascii="Times New Roman" w:hAnsi="Times New Roman" w:cs="Times New Roman"/>
          <w:color w:val="000000" w:themeColor="text1"/>
          <w:u w:val="single"/>
        </w:rPr>
        <w:t>18</w:t>
      </w:r>
      <w:r w:rsidRPr="00E95514" w:rsidR="001B506B">
        <w:rPr>
          <w:rFonts w:ascii="Times New Roman" w:hAnsi="Times New Roman" w:cs="Times New Roman"/>
          <w:color w:val="000000" w:themeColor="text1"/>
          <w:u w:val="single"/>
          <w:vertAlign w:val="superscript"/>
        </w:rPr>
        <w:t>th</w:t>
      </w:r>
      <w:r w:rsidRPr="00E95514" w:rsidR="001B506B">
        <w:rPr>
          <w:rFonts w:ascii="Times New Roman" w:hAnsi="Times New Roman" w:cs="Times New Roman"/>
          <w:color w:val="000000" w:themeColor="text1"/>
          <w:u w:val="single"/>
        </w:rPr>
        <w:t>. 19</w:t>
      </w:r>
      <w:r w:rsidRPr="00E95514" w:rsidR="001B506B">
        <w:rPr>
          <w:rFonts w:ascii="Times New Roman" w:hAnsi="Times New Roman" w:cs="Times New Roman"/>
          <w:color w:val="000000" w:themeColor="text1"/>
          <w:u w:val="single"/>
          <w:vertAlign w:val="superscript"/>
        </w:rPr>
        <w:t>th</w:t>
      </w:r>
      <w:r w:rsidRPr="00E95514" w:rsidR="001B506B">
        <w:rPr>
          <w:rFonts w:ascii="Times New Roman" w:hAnsi="Times New Roman" w:cs="Times New Roman"/>
          <w:color w:val="000000" w:themeColor="text1"/>
          <w:u w:val="single"/>
        </w:rPr>
        <w:t>, 20</w:t>
      </w:r>
      <w:r w:rsidRPr="00E95514" w:rsidR="001B506B">
        <w:rPr>
          <w:rFonts w:ascii="Times New Roman" w:hAnsi="Times New Roman" w:cs="Times New Roman"/>
          <w:color w:val="000000" w:themeColor="text1"/>
          <w:u w:val="single"/>
          <w:vertAlign w:val="superscript"/>
        </w:rPr>
        <w:t>th</w:t>
      </w:r>
      <w:r w:rsidRPr="00E95514" w:rsidR="001B506B">
        <w:rPr>
          <w:rFonts w:ascii="Times New Roman" w:hAnsi="Times New Roman" w:cs="Times New Roman"/>
          <w:color w:val="000000" w:themeColor="text1"/>
          <w:u w:val="single"/>
        </w:rPr>
        <w:t>, 21</w:t>
      </w:r>
      <w:r w:rsidRPr="00E95514" w:rsidR="001B506B">
        <w:rPr>
          <w:rFonts w:ascii="Times New Roman" w:hAnsi="Times New Roman" w:cs="Times New Roman"/>
          <w:color w:val="000000" w:themeColor="text1"/>
          <w:u w:val="single"/>
          <w:vertAlign w:val="superscript"/>
        </w:rPr>
        <w:t>st</w:t>
      </w:r>
      <w:r w:rsidRPr="00E95514" w:rsidR="001B506B">
        <w:rPr>
          <w:rFonts w:ascii="Times New Roman" w:hAnsi="Times New Roman" w:cs="Times New Roman"/>
          <w:color w:val="000000" w:themeColor="text1"/>
          <w:u w:val="single"/>
        </w:rPr>
        <w:t xml:space="preserve"> September and 11</w:t>
      </w:r>
      <w:r w:rsidRPr="00E95514" w:rsidR="001B506B">
        <w:rPr>
          <w:rFonts w:ascii="Times New Roman" w:hAnsi="Times New Roman" w:cs="Times New Roman"/>
          <w:color w:val="000000" w:themeColor="text1"/>
          <w:u w:val="single"/>
          <w:vertAlign w:val="superscript"/>
        </w:rPr>
        <w:t>th</w:t>
      </w:r>
      <w:r w:rsidRPr="00E95514" w:rsidR="001B506B">
        <w:rPr>
          <w:rFonts w:ascii="Times New Roman" w:hAnsi="Times New Roman" w:cs="Times New Roman"/>
          <w:color w:val="000000" w:themeColor="text1"/>
          <w:u w:val="single"/>
        </w:rPr>
        <w:t xml:space="preserve"> October 2023</w:t>
      </w:r>
    </w:p>
    <w:p w:rsidR="00922BF1" w:rsidRPr="00E95514" w:rsidP="002A2C53" w14:paraId="4F67AB38" w14:textId="77777777">
      <w:pPr>
        <w:jc w:val="center"/>
        <w:rPr>
          <w:rFonts w:ascii="Times New Roman" w:hAnsi="Times New Roman" w:cs="Times New Roman"/>
          <w:color w:val="000000" w:themeColor="text1"/>
          <w:u w:val="single"/>
        </w:rPr>
      </w:pPr>
    </w:p>
    <w:p w:rsidR="00922BF1" w:rsidRPr="00E95514" w:rsidP="002A2C53" w14:paraId="0F6FE814" w14:textId="4B387DC8">
      <w:pPr>
        <w:jc w:val="center"/>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Judgment – Recorder Henry </w:t>
      </w:r>
    </w:p>
    <w:p w:rsidR="00EE27D8" w:rsidRPr="00E95514" w:rsidP="002A2C53" w14:paraId="1EC2C213" w14:textId="77777777">
      <w:pPr>
        <w:jc w:val="center"/>
        <w:rPr>
          <w:rFonts w:ascii="Times New Roman" w:hAnsi="Times New Roman" w:cs="Times New Roman"/>
          <w:color w:val="000000" w:themeColor="text1"/>
          <w:u w:val="single"/>
        </w:rPr>
      </w:pPr>
    </w:p>
    <w:p w:rsidR="00922BF1" w:rsidRPr="00E95514" w:rsidP="002A2C53" w14:paraId="5E65C750" w14:textId="77777777">
      <w:pPr>
        <w:jc w:val="center"/>
        <w:rPr>
          <w:rFonts w:ascii="Times New Roman" w:hAnsi="Times New Roman" w:cs="Times New Roman"/>
          <w:color w:val="000000" w:themeColor="text1"/>
          <w:u w:val="single"/>
        </w:rPr>
      </w:pPr>
    </w:p>
    <w:p w:rsidR="00922BF1" w:rsidRPr="00E95514" w:rsidP="00CE6821" w14:paraId="5EC1C198" w14:textId="184D1B48">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This is case LN2</w:t>
      </w:r>
      <w:r w:rsidRPr="00E95514" w:rsidR="00860468">
        <w:rPr>
          <w:rFonts w:ascii="Times New Roman" w:hAnsi="Times New Roman" w:cs="Times New Roman"/>
          <w:color w:val="000000" w:themeColor="text1"/>
        </w:rPr>
        <w:t>2</w:t>
      </w:r>
      <w:r w:rsidRPr="00E95514">
        <w:rPr>
          <w:rFonts w:ascii="Times New Roman" w:hAnsi="Times New Roman" w:cs="Times New Roman"/>
          <w:color w:val="000000" w:themeColor="text1"/>
        </w:rPr>
        <w:t>C500</w:t>
      </w:r>
      <w:r w:rsidRPr="00E95514" w:rsidR="00860468">
        <w:rPr>
          <w:rFonts w:ascii="Times New Roman" w:hAnsi="Times New Roman" w:cs="Times New Roman"/>
          <w:color w:val="000000" w:themeColor="text1"/>
        </w:rPr>
        <w:t>54</w:t>
      </w:r>
      <w:r w:rsidRPr="00E95514">
        <w:rPr>
          <w:rFonts w:ascii="Times New Roman" w:hAnsi="Times New Roman" w:cs="Times New Roman"/>
          <w:color w:val="000000" w:themeColor="text1"/>
        </w:rPr>
        <w:t xml:space="preserve"> and I am concerned with the welfare of</w:t>
      </w:r>
      <w:r w:rsidR="00037182">
        <w:rPr>
          <w:rFonts w:ascii="Times New Roman" w:hAnsi="Times New Roman" w:cs="Times New Roman"/>
          <w:color w:val="000000" w:themeColor="text1"/>
        </w:rPr>
        <w:t xml:space="preserve"> child (‘A’)</w:t>
      </w:r>
      <w:r w:rsidRPr="00E95514" w:rsidR="00B50F3B">
        <w:rPr>
          <w:rFonts w:ascii="Times New Roman" w:hAnsi="Times New Roman" w:cs="Times New Roman"/>
          <w:color w:val="000000" w:themeColor="text1"/>
        </w:rPr>
        <w:t xml:space="preserve"> who was born </w:t>
      </w:r>
      <w:r w:rsidR="00037182">
        <w:rPr>
          <w:rFonts w:ascii="Times New Roman" w:hAnsi="Times New Roman" w:cs="Times New Roman"/>
          <w:color w:val="000000" w:themeColor="text1"/>
        </w:rPr>
        <w:t>in</w:t>
      </w:r>
      <w:r w:rsidRPr="00E95514" w:rsidR="00B50F3B">
        <w:rPr>
          <w:rFonts w:ascii="Times New Roman" w:hAnsi="Times New Roman" w:cs="Times New Roman"/>
          <w:color w:val="000000" w:themeColor="text1"/>
        </w:rPr>
        <w:t xml:space="preserve"> 2017 and is now 6 years old, and </w:t>
      </w:r>
      <w:r w:rsidR="00037182">
        <w:rPr>
          <w:rFonts w:ascii="Times New Roman" w:hAnsi="Times New Roman" w:cs="Times New Roman"/>
          <w:color w:val="000000" w:themeColor="text1"/>
        </w:rPr>
        <w:t>child (‘B’)</w:t>
      </w:r>
      <w:r w:rsidRPr="00E95514" w:rsidR="00B50F3B">
        <w:rPr>
          <w:rFonts w:ascii="Times New Roman" w:hAnsi="Times New Roman" w:cs="Times New Roman"/>
          <w:color w:val="000000" w:themeColor="text1"/>
        </w:rPr>
        <w:t xml:space="preserve"> who was born </w:t>
      </w:r>
      <w:r w:rsidR="00037182">
        <w:rPr>
          <w:rFonts w:ascii="Times New Roman" w:hAnsi="Times New Roman" w:cs="Times New Roman"/>
          <w:color w:val="000000" w:themeColor="text1"/>
        </w:rPr>
        <w:t>in</w:t>
      </w:r>
      <w:r w:rsidRPr="00E95514" w:rsidR="00B50F3B">
        <w:rPr>
          <w:rFonts w:ascii="Times New Roman" w:hAnsi="Times New Roman" w:cs="Times New Roman"/>
          <w:color w:val="000000" w:themeColor="text1"/>
        </w:rPr>
        <w:t xml:space="preserve"> 2021 and is now 2 years old.</w:t>
      </w:r>
    </w:p>
    <w:p w:rsidR="00CD0820" w:rsidRPr="00E95514" w:rsidP="00CE6821" w14:paraId="589B9A82" w14:textId="77777777">
      <w:pPr>
        <w:pStyle w:val="ListParagraph"/>
        <w:spacing w:line="360" w:lineRule="auto"/>
        <w:jc w:val="both"/>
        <w:rPr>
          <w:rFonts w:ascii="Times New Roman" w:hAnsi="Times New Roman" w:cs="Times New Roman"/>
          <w:color w:val="000000" w:themeColor="text1"/>
          <w:u w:val="single"/>
        </w:rPr>
      </w:pPr>
    </w:p>
    <w:p w:rsidR="006534B4" w:rsidRPr="00E95514" w:rsidP="00CE6821" w14:paraId="0F1946B6" w14:textId="01640BAA">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The children’s </w:t>
      </w:r>
      <w:r w:rsidR="00037182">
        <w:rPr>
          <w:rFonts w:ascii="Times New Roman" w:hAnsi="Times New Roman" w:cs="Times New Roman"/>
          <w:color w:val="000000" w:themeColor="text1"/>
        </w:rPr>
        <w:t>mother</w:t>
      </w:r>
      <w:r w:rsidRPr="00E95514" w:rsidR="00A0336A">
        <w:rPr>
          <w:rFonts w:ascii="Times New Roman" w:hAnsi="Times New Roman" w:cs="Times New Roman"/>
          <w:color w:val="000000" w:themeColor="text1"/>
        </w:rPr>
        <w:t xml:space="preserve"> has been assisted throughout this hearing by an interpreter and an intermediary</w:t>
      </w:r>
      <w:r w:rsidRPr="00E95514" w:rsidR="00F07BEB">
        <w:rPr>
          <w:rFonts w:ascii="Times New Roman" w:hAnsi="Times New Roman" w:cs="Times New Roman"/>
          <w:color w:val="000000" w:themeColor="text1"/>
        </w:rPr>
        <w:t xml:space="preserve"> (save for on the final day of the final hearing for reasons I will make clear)</w:t>
      </w:r>
      <w:r w:rsidRPr="00E95514" w:rsidR="00A0336A">
        <w:rPr>
          <w:rFonts w:ascii="Times New Roman" w:hAnsi="Times New Roman" w:cs="Times New Roman"/>
          <w:color w:val="000000" w:themeColor="text1"/>
        </w:rPr>
        <w:t xml:space="preserve">. </w:t>
      </w:r>
      <w:r w:rsidR="00BA2B06">
        <w:rPr>
          <w:rFonts w:ascii="Times New Roman" w:hAnsi="Times New Roman" w:cs="Times New Roman"/>
          <w:color w:val="000000" w:themeColor="text1"/>
        </w:rPr>
        <w:t>Mother</w:t>
      </w:r>
      <w:r w:rsidRPr="00E95514">
        <w:rPr>
          <w:rFonts w:ascii="Times New Roman" w:hAnsi="Times New Roman" w:cs="Times New Roman"/>
          <w:color w:val="000000" w:themeColor="text1"/>
        </w:rPr>
        <w:t xml:space="preserve"> also has another younger child </w:t>
      </w:r>
      <w:r w:rsidR="00037182">
        <w:rPr>
          <w:rFonts w:ascii="Times New Roman" w:hAnsi="Times New Roman" w:cs="Times New Roman"/>
          <w:color w:val="000000" w:themeColor="text1"/>
        </w:rPr>
        <w:t>‘C’</w:t>
      </w:r>
      <w:r w:rsidRPr="00E95514">
        <w:rPr>
          <w:rFonts w:ascii="Times New Roman" w:hAnsi="Times New Roman" w:cs="Times New Roman"/>
          <w:color w:val="000000" w:themeColor="text1"/>
        </w:rPr>
        <w:t xml:space="preserve"> who is currently the subject child in separate care proceedings.</w:t>
      </w:r>
      <w:r w:rsidRPr="00E95514" w:rsidR="004C2E7A">
        <w:rPr>
          <w:rFonts w:ascii="Times New Roman" w:hAnsi="Times New Roman" w:cs="Times New Roman"/>
          <w:color w:val="000000" w:themeColor="text1"/>
        </w:rPr>
        <w:t xml:space="preserve"> </w:t>
      </w:r>
    </w:p>
    <w:p w:rsidR="006534B4" w:rsidRPr="00E95514" w:rsidP="00CE6821" w14:paraId="57BA5B74" w14:textId="77777777">
      <w:pPr>
        <w:pStyle w:val="ListParagraph"/>
        <w:spacing w:line="360" w:lineRule="auto"/>
        <w:rPr>
          <w:rFonts w:ascii="Times New Roman" w:hAnsi="Times New Roman" w:cs="Times New Roman"/>
          <w:color w:val="000000" w:themeColor="text1"/>
        </w:rPr>
      </w:pPr>
    </w:p>
    <w:p w:rsidR="004C2E7A" w:rsidRPr="00E95514" w:rsidP="00CE6821" w14:paraId="35EA5E73" w14:textId="46487729">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 children’s biological Fathers</w:t>
      </w:r>
      <w:r w:rsidRPr="00E95514" w:rsidR="0026216C">
        <w:rPr>
          <w:rFonts w:ascii="Times New Roman" w:hAnsi="Times New Roman" w:cs="Times New Roman"/>
          <w:color w:val="000000" w:themeColor="text1"/>
        </w:rPr>
        <w:t xml:space="preserve"> have not played any part in these proceedings, despite the best efforts of the represented parties to engage them. The fourth respondent </w:t>
      </w:r>
      <w:r w:rsidR="00037182">
        <w:rPr>
          <w:rFonts w:ascii="Times New Roman" w:hAnsi="Times New Roman" w:cs="Times New Roman"/>
          <w:color w:val="000000" w:themeColor="text1"/>
        </w:rPr>
        <w:t>‘PF’</w:t>
      </w:r>
      <w:r w:rsidRPr="00E95514" w:rsidR="0026216C">
        <w:rPr>
          <w:rFonts w:ascii="Times New Roman" w:hAnsi="Times New Roman" w:cs="Times New Roman"/>
          <w:color w:val="000000" w:themeColor="text1"/>
        </w:rPr>
        <w:t xml:space="preserve"> is Mother’s ex-part</w:t>
      </w:r>
      <w:r w:rsidRPr="00E95514" w:rsidR="008A5C28">
        <w:rPr>
          <w:rFonts w:ascii="Times New Roman" w:hAnsi="Times New Roman" w:cs="Times New Roman"/>
          <w:color w:val="000000" w:themeColor="text1"/>
        </w:rPr>
        <w:t xml:space="preserve">ner. He has been involved in </w:t>
      </w:r>
      <w:r w:rsidR="00037182">
        <w:rPr>
          <w:rFonts w:ascii="Times New Roman" w:hAnsi="Times New Roman" w:cs="Times New Roman"/>
          <w:color w:val="000000" w:themeColor="text1"/>
        </w:rPr>
        <w:t>A</w:t>
      </w:r>
      <w:r w:rsidRPr="00E95514" w:rsidR="008A5C28">
        <w:rPr>
          <w:rFonts w:ascii="Times New Roman" w:hAnsi="Times New Roman" w:cs="Times New Roman"/>
          <w:color w:val="000000" w:themeColor="text1"/>
        </w:rPr>
        <w:t>’s life for some time, having lived in the same household with him until he was 3 years of age and then exercising regular weekly fami</w:t>
      </w:r>
      <w:r w:rsidRPr="00E95514" w:rsidR="00BD3A0B">
        <w:rPr>
          <w:rFonts w:ascii="Times New Roman" w:hAnsi="Times New Roman" w:cs="Times New Roman"/>
          <w:color w:val="000000" w:themeColor="text1"/>
        </w:rPr>
        <w:t xml:space="preserve">ly time “contact” with him. Although </w:t>
      </w:r>
      <w:r w:rsidR="00037182">
        <w:rPr>
          <w:rFonts w:ascii="Times New Roman" w:hAnsi="Times New Roman" w:cs="Times New Roman"/>
          <w:color w:val="000000" w:themeColor="text1"/>
        </w:rPr>
        <w:t xml:space="preserve">A </w:t>
      </w:r>
      <w:r w:rsidRPr="00E95514" w:rsidR="00BD3A0B">
        <w:rPr>
          <w:rFonts w:ascii="Times New Roman" w:hAnsi="Times New Roman" w:cs="Times New Roman"/>
          <w:color w:val="000000" w:themeColor="text1"/>
        </w:rPr>
        <w:t xml:space="preserve">relates to </w:t>
      </w:r>
      <w:r w:rsidR="00037182">
        <w:rPr>
          <w:rFonts w:ascii="Times New Roman" w:hAnsi="Times New Roman" w:cs="Times New Roman"/>
          <w:color w:val="000000" w:themeColor="text1"/>
        </w:rPr>
        <w:t xml:space="preserve">PF as ‘uncle’, </w:t>
      </w:r>
      <w:r w:rsidRPr="00E95514" w:rsidR="00BD3A0B">
        <w:rPr>
          <w:rFonts w:ascii="Times New Roman" w:hAnsi="Times New Roman" w:cs="Times New Roman"/>
          <w:color w:val="000000" w:themeColor="text1"/>
        </w:rPr>
        <w:t xml:space="preserve">it is right to say that </w:t>
      </w:r>
      <w:r w:rsidR="00037182">
        <w:rPr>
          <w:rFonts w:ascii="Times New Roman" w:hAnsi="Times New Roman" w:cs="Times New Roman"/>
          <w:color w:val="000000" w:themeColor="text1"/>
        </w:rPr>
        <w:t>PF</w:t>
      </w:r>
      <w:r w:rsidRPr="00E95514" w:rsidR="00BD3A0B">
        <w:rPr>
          <w:rFonts w:ascii="Times New Roman" w:hAnsi="Times New Roman" w:cs="Times New Roman"/>
          <w:color w:val="000000" w:themeColor="text1"/>
        </w:rPr>
        <w:t xml:space="preserve"> has </w:t>
      </w:r>
      <w:r w:rsidRPr="00E95514" w:rsidR="002D70B3">
        <w:rPr>
          <w:rFonts w:ascii="Times New Roman" w:hAnsi="Times New Roman" w:cs="Times New Roman"/>
          <w:color w:val="000000" w:themeColor="text1"/>
        </w:rPr>
        <w:t xml:space="preserve">occupied the role of a Father figure or “psychological Father” for virtually </w:t>
      </w:r>
      <w:r w:rsidR="00037182">
        <w:rPr>
          <w:rFonts w:ascii="Times New Roman" w:hAnsi="Times New Roman" w:cs="Times New Roman"/>
          <w:color w:val="000000" w:themeColor="text1"/>
        </w:rPr>
        <w:t>A</w:t>
      </w:r>
      <w:r w:rsidRPr="00E95514" w:rsidR="002D70B3">
        <w:rPr>
          <w:rFonts w:ascii="Times New Roman" w:hAnsi="Times New Roman" w:cs="Times New Roman"/>
          <w:color w:val="000000" w:themeColor="text1"/>
        </w:rPr>
        <w:t xml:space="preserve">’s entire life. </w:t>
      </w:r>
    </w:p>
    <w:p w:rsidR="004C2E7A" w:rsidRPr="00E95514" w:rsidP="00CE6821" w14:paraId="7B363FCF" w14:textId="77777777">
      <w:pPr>
        <w:pStyle w:val="ListParagraph"/>
        <w:spacing w:line="360" w:lineRule="auto"/>
        <w:rPr>
          <w:rFonts w:ascii="Times New Roman" w:hAnsi="Times New Roman" w:cs="Times New Roman"/>
          <w:color w:val="000000" w:themeColor="text1"/>
        </w:rPr>
      </w:pPr>
    </w:p>
    <w:p w:rsidR="00CD0820" w:rsidRPr="00E95514" w:rsidP="00CE6821" w14:paraId="436079CD" w14:textId="392EF021">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 children are represented by their children’s Guardian</w:t>
      </w:r>
      <w:r w:rsidRPr="00E95514" w:rsidR="00513031">
        <w:rPr>
          <w:rFonts w:ascii="Times New Roman" w:hAnsi="Times New Roman" w:cs="Times New Roman"/>
          <w:color w:val="000000" w:themeColor="text1"/>
        </w:rPr>
        <w:t xml:space="preserve">. All parties have had the benefit of Counsel’s representation throughout. </w:t>
      </w:r>
    </w:p>
    <w:p w:rsidR="00513031" w:rsidRPr="00E95514" w:rsidP="00CE6821" w14:paraId="0D3C624A" w14:textId="77777777">
      <w:pPr>
        <w:pStyle w:val="ListParagraph"/>
        <w:spacing w:line="360" w:lineRule="auto"/>
        <w:rPr>
          <w:rFonts w:ascii="Times New Roman" w:hAnsi="Times New Roman" w:cs="Times New Roman"/>
          <w:color w:val="000000" w:themeColor="text1"/>
          <w:u w:val="single"/>
        </w:rPr>
      </w:pPr>
    </w:p>
    <w:p w:rsidR="00513031" w:rsidRPr="00E95514" w:rsidP="00CE6821" w14:paraId="06A1EE37" w14:textId="2F43430C">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This case comes before me for final hearing</w:t>
      </w:r>
      <w:r w:rsidRPr="00E95514" w:rsidR="00BF69B5">
        <w:rPr>
          <w:rFonts w:ascii="Times New Roman" w:hAnsi="Times New Roman" w:cs="Times New Roman"/>
          <w:color w:val="000000" w:themeColor="text1"/>
        </w:rPr>
        <w:t xml:space="preserve">, initially listed for </w:t>
      </w:r>
      <w:r w:rsidRPr="00E95514" w:rsidR="001B6C0F">
        <w:rPr>
          <w:rFonts w:ascii="Times New Roman" w:hAnsi="Times New Roman" w:cs="Times New Roman"/>
          <w:color w:val="000000" w:themeColor="text1"/>
        </w:rPr>
        <w:t>4</w:t>
      </w:r>
      <w:r w:rsidRPr="00E95514" w:rsidR="00BF69B5">
        <w:rPr>
          <w:rFonts w:ascii="Times New Roman" w:hAnsi="Times New Roman" w:cs="Times New Roman"/>
          <w:color w:val="000000" w:themeColor="text1"/>
        </w:rPr>
        <w:t xml:space="preserve"> days </w:t>
      </w:r>
      <w:r w:rsidRPr="00E95514" w:rsidR="001B6C0F">
        <w:rPr>
          <w:rFonts w:ascii="Times New Roman" w:hAnsi="Times New Roman" w:cs="Times New Roman"/>
          <w:color w:val="000000" w:themeColor="text1"/>
        </w:rPr>
        <w:t>on 18</w:t>
      </w:r>
      <w:r w:rsidRPr="00E95514" w:rsidR="001B6C0F">
        <w:rPr>
          <w:rFonts w:ascii="Times New Roman" w:hAnsi="Times New Roman" w:cs="Times New Roman"/>
          <w:color w:val="000000" w:themeColor="text1"/>
          <w:vertAlign w:val="superscript"/>
        </w:rPr>
        <w:t>th</w:t>
      </w:r>
      <w:r w:rsidRPr="00E95514" w:rsidR="001B6C0F">
        <w:rPr>
          <w:rFonts w:ascii="Times New Roman" w:hAnsi="Times New Roman" w:cs="Times New Roman"/>
          <w:color w:val="000000" w:themeColor="text1"/>
        </w:rPr>
        <w:t>, 19</w:t>
      </w:r>
      <w:r w:rsidRPr="00E95514" w:rsidR="001B6C0F">
        <w:rPr>
          <w:rFonts w:ascii="Times New Roman" w:hAnsi="Times New Roman" w:cs="Times New Roman"/>
          <w:color w:val="000000" w:themeColor="text1"/>
          <w:vertAlign w:val="superscript"/>
        </w:rPr>
        <w:t>th</w:t>
      </w:r>
      <w:r w:rsidRPr="00E95514" w:rsidR="001B6C0F">
        <w:rPr>
          <w:rFonts w:ascii="Times New Roman" w:hAnsi="Times New Roman" w:cs="Times New Roman"/>
          <w:color w:val="000000" w:themeColor="text1"/>
        </w:rPr>
        <w:t>, 20</w:t>
      </w:r>
      <w:r w:rsidRPr="00E95514" w:rsidR="001B6C0F">
        <w:rPr>
          <w:rFonts w:ascii="Times New Roman" w:hAnsi="Times New Roman" w:cs="Times New Roman"/>
          <w:color w:val="000000" w:themeColor="text1"/>
          <w:vertAlign w:val="superscript"/>
        </w:rPr>
        <w:t>th</w:t>
      </w:r>
      <w:r w:rsidRPr="00E95514" w:rsidR="001B6C0F">
        <w:rPr>
          <w:rFonts w:ascii="Times New Roman" w:hAnsi="Times New Roman" w:cs="Times New Roman"/>
          <w:color w:val="000000" w:themeColor="text1"/>
        </w:rPr>
        <w:t xml:space="preserve"> and 21</w:t>
      </w:r>
      <w:r w:rsidRPr="00E95514" w:rsidR="001B6C0F">
        <w:rPr>
          <w:rFonts w:ascii="Times New Roman" w:hAnsi="Times New Roman" w:cs="Times New Roman"/>
          <w:color w:val="000000" w:themeColor="text1"/>
          <w:vertAlign w:val="superscript"/>
        </w:rPr>
        <w:t>st</w:t>
      </w:r>
      <w:r w:rsidRPr="00E95514" w:rsidR="001B6C0F">
        <w:rPr>
          <w:rFonts w:ascii="Times New Roman" w:hAnsi="Times New Roman" w:cs="Times New Roman"/>
          <w:color w:val="000000" w:themeColor="text1"/>
        </w:rPr>
        <w:t xml:space="preserve"> September 2023. For reasons which will become clear, it was necessary to add an </w:t>
      </w:r>
      <w:r w:rsidRPr="00E95514" w:rsidR="00E06D5F">
        <w:rPr>
          <w:rFonts w:ascii="Times New Roman" w:hAnsi="Times New Roman" w:cs="Times New Roman"/>
          <w:color w:val="000000" w:themeColor="text1"/>
        </w:rPr>
        <w:t>additional date for further evidence to be dealt with, when the case was part heard. The matter came back before me</w:t>
      </w:r>
      <w:r w:rsidRPr="00E95514" w:rsidR="00AE1DDA">
        <w:rPr>
          <w:rFonts w:ascii="Times New Roman" w:hAnsi="Times New Roman" w:cs="Times New Roman"/>
          <w:color w:val="000000" w:themeColor="text1"/>
        </w:rPr>
        <w:t xml:space="preserve"> </w:t>
      </w:r>
      <w:r w:rsidRPr="00E95514" w:rsidR="00F07BEB">
        <w:rPr>
          <w:rFonts w:ascii="Times New Roman" w:hAnsi="Times New Roman" w:cs="Times New Roman"/>
          <w:color w:val="000000" w:themeColor="text1"/>
        </w:rPr>
        <w:t>to hear f</w:t>
      </w:r>
      <w:r w:rsidRPr="00E95514" w:rsidR="00220942">
        <w:rPr>
          <w:rFonts w:ascii="Times New Roman" w:hAnsi="Times New Roman" w:cs="Times New Roman"/>
          <w:color w:val="000000" w:themeColor="text1"/>
        </w:rPr>
        <w:t xml:space="preserve">urther evidence </w:t>
      </w:r>
      <w:r w:rsidRPr="00E95514" w:rsidR="00E06D5F">
        <w:rPr>
          <w:rFonts w:ascii="Times New Roman" w:hAnsi="Times New Roman" w:cs="Times New Roman"/>
          <w:color w:val="000000" w:themeColor="text1"/>
        </w:rPr>
        <w:t xml:space="preserve">in relation to </w:t>
      </w:r>
      <w:r w:rsidR="00037182">
        <w:rPr>
          <w:rFonts w:ascii="Times New Roman" w:hAnsi="Times New Roman" w:cs="Times New Roman"/>
          <w:color w:val="000000" w:themeColor="text1"/>
        </w:rPr>
        <w:t>A</w:t>
      </w:r>
      <w:r w:rsidRPr="00E95514" w:rsidR="00E06D5F">
        <w:rPr>
          <w:rFonts w:ascii="Times New Roman" w:hAnsi="Times New Roman" w:cs="Times New Roman"/>
          <w:color w:val="000000" w:themeColor="text1"/>
        </w:rPr>
        <w:t xml:space="preserve">’s case on </w:t>
      </w:r>
      <w:r w:rsidRPr="00E95514" w:rsidR="001B506B">
        <w:rPr>
          <w:rFonts w:ascii="Times New Roman" w:hAnsi="Times New Roman" w:cs="Times New Roman"/>
          <w:color w:val="000000" w:themeColor="text1"/>
        </w:rPr>
        <w:t>11</w:t>
      </w:r>
      <w:r w:rsidRPr="00E95514" w:rsidR="001B506B">
        <w:rPr>
          <w:rFonts w:ascii="Times New Roman" w:hAnsi="Times New Roman" w:cs="Times New Roman"/>
          <w:color w:val="000000" w:themeColor="text1"/>
          <w:vertAlign w:val="superscript"/>
        </w:rPr>
        <w:t>th</w:t>
      </w:r>
      <w:r w:rsidRPr="00E95514" w:rsidR="001B506B">
        <w:rPr>
          <w:rFonts w:ascii="Times New Roman" w:hAnsi="Times New Roman" w:cs="Times New Roman"/>
          <w:color w:val="000000" w:themeColor="text1"/>
        </w:rPr>
        <w:t xml:space="preserve"> October 2023. </w:t>
      </w:r>
    </w:p>
    <w:p w:rsidR="00612773" w:rsidRPr="00E95514" w:rsidP="00612773" w14:paraId="2BC28BC5" w14:textId="77777777">
      <w:pPr>
        <w:pStyle w:val="ListParagraph"/>
        <w:rPr>
          <w:rFonts w:ascii="Times New Roman" w:hAnsi="Times New Roman" w:cs="Times New Roman"/>
          <w:color w:val="000000" w:themeColor="text1"/>
          <w:u w:val="single"/>
        </w:rPr>
      </w:pPr>
    </w:p>
    <w:p w:rsidR="00612773" w:rsidRPr="00E95514" w:rsidP="00CE6821" w14:paraId="2593A235" w14:textId="2312507B">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An ex</w:t>
      </w:r>
      <w:r w:rsidRPr="00E95514" w:rsidR="0091657E">
        <w:rPr>
          <w:rFonts w:ascii="Times New Roman" w:hAnsi="Times New Roman" w:cs="Times New Roman"/>
          <w:color w:val="000000" w:themeColor="text1"/>
        </w:rPr>
        <w:t>-</w:t>
      </w:r>
      <w:r w:rsidRPr="00E95514">
        <w:rPr>
          <w:rFonts w:ascii="Times New Roman" w:hAnsi="Times New Roman" w:cs="Times New Roman"/>
          <w:color w:val="000000" w:themeColor="text1"/>
        </w:rPr>
        <w:t>tempo</w:t>
      </w:r>
      <w:r w:rsidR="00037182">
        <w:rPr>
          <w:rFonts w:ascii="Times New Roman" w:hAnsi="Times New Roman" w:cs="Times New Roman"/>
          <w:color w:val="000000" w:themeColor="text1"/>
        </w:rPr>
        <w:t>re</w:t>
      </w:r>
      <w:r w:rsidRPr="00E95514">
        <w:rPr>
          <w:rFonts w:ascii="Times New Roman" w:hAnsi="Times New Roman" w:cs="Times New Roman"/>
          <w:color w:val="000000" w:themeColor="text1"/>
        </w:rPr>
        <w:t xml:space="preserve"> judgment was given orally at t</w:t>
      </w:r>
      <w:r w:rsidRPr="00E95514" w:rsidR="00A14D87">
        <w:rPr>
          <w:rFonts w:ascii="Times New Roman" w:hAnsi="Times New Roman" w:cs="Times New Roman"/>
          <w:color w:val="000000" w:themeColor="text1"/>
        </w:rPr>
        <w:t xml:space="preserve">he conclusion of day 4 of this final hearing in respect of </w:t>
      </w:r>
      <w:r w:rsidR="00037182">
        <w:rPr>
          <w:rFonts w:ascii="Times New Roman" w:hAnsi="Times New Roman" w:cs="Times New Roman"/>
          <w:color w:val="000000" w:themeColor="text1"/>
        </w:rPr>
        <w:t>B’s</w:t>
      </w:r>
      <w:r w:rsidRPr="00E95514" w:rsidR="00A14D87">
        <w:rPr>
          <w:rFonts w:ascii="Times New Roman" w:hAnsi="Times New Roman" w:cs="Times New Roman"/>
          <w:color w:val="000000" w:themeColor="text1"/>
        </w:rPr>
        <w:t xml:space="preserve"> case only. This judgment should be read in conjunction with my earlier decision, which was taken at a time when all of the evidence had been </w:t>
      </w:r>
      <w:r w:rsidRPr="00E95514" w:rsidR="00B12E9D">
        <w:rPr>
          <w:rFonts w:ascii="Times New Roman" w:hAnsi="Times New Roman" w:cs="Times New Roman"/>
          <w:color w:val="000000" w:themeColor="text1"/>
        </w:rPr>
        <w:t xml:space="preserve">heard with regards to </w:t>
      </w:r>
      <w:r w:rsidR="00037182">
        <w:rPr>
          <w:rFonts w:ascii="Times New Roman" w:hAnsi="Times New Roman" w:cs="Times New Roman"/>
          <w:color w:val="000000" w:themeColor="text1"/>
        </w:rPr>
        <w:t>B</w:t>
      </w:r>
      <w:r w:rsidRPr="00E95514" w:rsidR="00B12E9D">
        <w:rPr>
          <w:rFonts w:ascii="Times New Roman" w:hAnsi="Times New Roman" w:cs="Times New Roman"/>
          <w:color w:val="000000" w:themeColor="text1"/>
        </w:rPr>
        <w:t xml:space="preserve">. I will elaborate further </w:t>
      </w:r>
      <w:r w:rsidRPr="00E95514" w:rsidR="00A30060">
        <w:rPr>
          <w:rFonts w:ascii="Times New Roman" w:hAnsi="Times New Roman" w:cs="Times New Roman"/>
          <w:color w:val="000000" w:themeColor="text1"/>
        </w:rPr>
        <w:t>below but</w:t>
      </w:r>
      <w:r w:rsidRPr="00E95514" w:rsidR="00B12E9D">
        <w:rPr>
          <w:rFonts w:ascii="Times New Roman" w:hAnsi="Times New Roman" w:cs="Times New Roman"/>
          <w:color w:val="000000" w:themeColor="text1"/>
        </w:rPr>
        <w:t xml:space="preserve"> suffice to say that the 5</w:t>
      </w:r>
      <w:r w:rsidRPr="00E95514" w:rsidR="00B12E9D">
        <w:rPr>
          <w:rFonts w:ascii="Times New Roman" w:hAnsi="Times New Roman" w:cs="Times New Roman"/>
          <w:color w:val="000000" w:themeColor="text1"/>
          <w:vertAlign w:val="superscript"/>
        </w:rPr>
        <w:t>th</w:t>
      </w:r>
      <w:r w:rsidRPr="00E95514" w:rsidR="00B12E9D">
        <w:rPr>
          <w:rFonts w:ascii="Times New Roman" w:hAnsi="Times New Roman" w:cs="Times New Roman"/>
          <w:color w:val="000000" w:themeColor="text1"/>
        </w:rPr>
        <w:t xml:space="preserve"> “part heard” day of this final hearing was necessary in order to facilitate further evidence </w:t>
      </w:r>
      <w:r w:rsidRPr="00E95514" w:rsidR="009E2C20">
        <w:rPr>
          <w:rFonts w:ascii="Times New Roman" w:hAnsi="Times New Roman" w:cs="Times New Roman"/>
          <w:color w:val="000000" w:themeColor="text1"/>
        </w:rPr>
        <w:t xml:space="preserve">about </w:t>
      </w:r>
      <w:r w:rsidR="00037182">
        <w:rPr>
          <w:rFonts w:ascii="Times New Roman" w:hAnsi="Times New Roman" w:cs="Times New Roman"/>
          <w:color w:val="000000" w:themeColor="text1"/>
        </w:rPr>
        <w:t>A</w:t>
      </w:r>
      <w:r w:rsidRPr="00E95514" w:rsidR="00A30060">
        <w:rPr>
          <w:rFonts w:ascii="Times New Roman" w:hAnsi="Times New Roman" w:cs="Times New Roman"/>
          <w:color w:val="000000" w:themeColor="text1"/>
        </w:rPr>
        <w:t>’s</w:t>
      </w:r>
      <w:r w:rsidRPr="00E95514" w:rsidR="009E2C20">
        <w:rPr>
          <w:rFonts w:ascii="Times New Roman" w:hAnsi="Times New Roman" w:cs="Times New Roman"/>
          <w:color w:val="000000" w:themeColor="text1"/>
        </w:rPr>
        <w:t xml:space="preserve"> case only. </w:t>
      </w:r>
      <w:r w:rsidRPr="00E95514" w:rsidR="00765A2F">
        <w:rPr>
          <w:rFonts w:ascii="Times New Roman" w:hAnsi="Times New Roman" w:cs="Times New Roman"/>
          <w:color w:val="000000" w:themeColor="text1"/>
        </w:rPr>
        <w:t xml:space="preserve">Final care and placement orders have been made in respect of </w:t>
      </w:r>
      <w:r w:rsidR="00037182">
        <w:rPr>
          <w:rFonts w:ascii="Times New Roman" w:hAnsi="Times New Roman" w:cs="Times New Roman"/>
          <w:color w:val="000000" w:themeColor="text1"/>
        </w:rPr>
        <w:t>B</w:t>
      </w:r>
      <w:r w:rsidRPr="00E95514" w:rsidR="00765A2F">
        <w:rPr>
          <w:rFonts w:ascii="Times New Roman" w:hAnsi="Times New Roman" w:cs="Times New Roman"/>
          <w:color w:val="000000" w:themeColor="text1"/>
        </w:rPr>
        <w:t xml:space="preserve">. </w:t>
      </w:r>
    </w:p>
    <w:p w:rsidR="00B06D5F" w:rsidP="00CE6821" w14:paraId="7C57E865" w14:textId="77777777">
      <w:pPr>
        <w:spacing w:line="360" w:lineRule="auto"/>
        <w:ind w:left="360"/>
        <w:rPr>
          <w:rFonts w:ascii="Times New Roman" w:hAnsi="Times New Roman" w:cs="Times New Roman"/>
          <w:color w:val="000000" w:themeColor="text1"/>
          <w:u w:val="single"/>
        </w:rPr>
      </w:pPr>
    </w:p>
    <w:p w:rsidR="00037182" w:rsidP="00CE6821" w14:paraId="550147FE" w14:textId="77777777">
      <w:pPr>
        <w:spacing w:line="360" w:lineRule="auto"/>
        <w:ind w:left="360"/>
        <w:rPr>
          <w:rFonts w:ascii="Times New Roman" w:hAnsi="Times New Roman" w:cs="Times New Roman"/>
          <w:color w:val="000000" w:themeColor="text1"/>
          <w:u w:val="single"/>
        </w:rPr>
      </w:pPr>
    </w:p>
    <w:p w:rsidR="00037182" w:rsidRPr="00E95514" w:rsidP="00CE6821" w14:paraId="370AC4ED" w14:textId="77777777">
      <w:pPr>
        <w:spacing w:line="360" w:lineRule="auto"/>
        <w:ind w:left="360"/>
        <w:rPr>
          <w:rFonts w:ascii="Times New Roman" w:hAnsi="Times New Roman" w:cs="Times New Roman"/>
          <w:color w:val="000000" w:themeColor="text1"/>
          <w:u w:val="single"/>
        </w:rPr>
      </w:pPr>
    </w:p>
    <w:p w:rsidR="00B06D5F" w:rsidRPr="00E95514" w:rsidP="00CE6821" w14:paraId="79AFF41B" w14:textId="2BA52C3E">
      <w:pPr>
        <w:spacing w:line="360" w:lineRule="auto"/>
        <w:ind w:left="360"/>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Background </w:t>
      </w:r>
    </w:p>
    <w:p w:rsidR="004A4690" w:rsidRPr="00E95514" w:rsidP="00CE6821" w14:paraId="2AA46BB8" w14:textId="77777777">
      <w:pPr>
        <w:spacing w:line="360" w:lineRule="auto"/>
        <w:jc w:val="both"/>
        <w:rPr>
          <w:rFonts w:ascii="Times New Roman" w:hAnsi="Times New Roman" w:cs="Times New Roman"/>
          <w:color w:val="000000" w:themeColor="text1"/>
          <w:u w:val="single"/>
        </w:rPr>
      </w:pPr>
    </w:p>
    <w:p w:rsidR="00CE6821" w:rsidRPr="00E95514" w:rsidP="00CE6821" w14:paraId="61D6203F" w14:textId="7DD45FDD">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This is a particularly sad case.</w:t>
      </w:r>
      <w:r w:rsidRPr="00E95514" w:rsidR="008C025A">
        <w:rPr>
          <w:rFonts w:ascii="Times New Roman" w:hAnsi="Times New Roman" w:cs="Times New Roman"/>
          <w:color w:val="000000" w:themeColor="text1"/>
        </w:rPr>
        <w:t xml:space="preserve"> </w:t>
      </w:r>
      <w:r w:rsidRPr="00E95514" w:rsidR="00D8264C">
        <w:rPr>
          <w:rFonts w:ascii="Times New Roman" w:hAnsi="Times New Roman" w:cs="Times New Roman"/>
          <w:color w:val="000000" w:themeColor="text1"/>
        </w:rPr>
        <w:t>A</w:t>
      </w:r>
      <w:r w:rsidRPr="00E95514" w:rsidR="008C025A">
        <w:rPr>
          <w:rFonts w:ascii="Times New Roman" w:hAnsi="Times New Roman" w:cs="Times New Roman"/>
          <w:color w:val="000000" w:themeColor="text1"/>
        </w:rPr>
        <w:t xml:space="preserve"> referral was made to the Local Authority in respect of concerns around domestic abuse in 2017,</w:t>
      </w:r>
      <w:r w:rsidRPr="00E95514" w:rsidR="00D8264C">
        <w:rPr>
          <w:rFonts w:ascii="Times New Roman" w:hAnsi="Times New Roman" w:cs="Times New Roman"/>
          <w:color w:val="000000" w:themeColor="text1"/>
        </w:rPr>
        <w:t xml:space="preserve"> although</w:t>
      </w:r>
      <w:r w:rsidRPr="00E95514" w:rsidR="008C025A">
        <w:rPr>
          <w:rFonts w:ascii="Times New Roman" w:hAnsi="Times New Roman" w:cs="Times New Roman"/>
          <w:color w:val="000000" w:themeColor="text1"/>
        </w:rPr>
        <w:t xml:space="preserve"> that referral d</w:t>
      </w:r>
      <w:r w:rsidRPr="00E95514" w:rsidR="00D8264C">
        <w:rPr>
          <w:rFonts w:ascii="Times New Roman" w:hAnsi="Times New Roman" w:cs="Times New Roman"/>
          <w:color w:val="000000" w:themeColor="text1"/>
        </w:rPr>
        <w:t>id not progress to any substantial involvement of the Local Authority.</w:t>
      </w:r>
      <w:r w:rsidRPr="00E95514" w:rsidR="008C025A">
        <w:rPr>
          <w:rFonts w:ascii="Times New Roman" w:hAnsi="Times New Roman" w:cs="Times New Roman"/>
          <w:color w:val="000000" w:themeColor="text1"/>
        </w:rPr>
        <w:t xml:space="preserve"> </w:t>
      </w:r>
      <w:r w:rsidRPr="00E95514">
        <w:rPr>
          <w:rFonts w:ascii="Times New Roman" w:hAnsi="Times New Roman" w:cs="Times New Roman"/>
          <w:color w:val="000000" w:themeColor="text1"/>
        </w:rPr>
        <w:t>The Local Authority’s</w:t>
      </w:r>
      <w:r w:rsidRPr="00E95514" w:rsidR="00516816">
        <w:rPr>
          <w:rFonts w:ascii="Times New Roman" w:hAnsi="Times New Roman" w:cs="Times New Roman"/>
          <w:color w:val="000000" w:themeColor="text1"/>
        </w:rPr>
        <w:t xml:space="preserve"> current</w:t>
      </w:r>
      <w:r w:rsidRPr="00E95514">
        <w:rPr>
          <w:rFonts w:ascii="Times New Roman" w:hAnsi="Times New Roman" w:cs="Times New Roman"/>
          <w:color w:val="000000" w:themeColor="text1"/>
        </w:rPr>
        <w:t xml:space="preserve"> involvement with the family</w:t>
      </w:r>
      <w:r w:rsidRPr="00E95514" w:rsidR="00516816">
        <w:rPr>
          <w:rFonts w:ascii="Times New Roman" w:hAnsi="Times New Roman" w:cs="Times New Roman"/>
          <w:color w:val="000000" w:themeColor="text1"/>
        </w:rPr>
        <w:t xml:space="preserve"> really commenced in 2021. A child and family assessment was completed after the midwifery service raise</w:t>
      </w:r>
      <w:r w:rsidRPr="00E95514" w:rsidR="00396AE9">
        <w:rPr>
          <w:rFonts w:ascii="Times New Roman" w:hAnsi="Times New Roman" w:cs="Times New Roman"/>
          <w:color w:val="000000" w:themeColor="text1"/>
        </w:rPr>
        <w:t xml:space="preserve">d concerns about Mother’s mental health whilst she was pregnant with </w:t>
      </w:r>
      <w:r w:rsidR="00037182">
        <w:rPr>
          <w:rFonts w:ascii="Times New Roman" w:hAnsi="Times New Roman" w:cs="Times New Roman"/>
          <w:color w:val="000000" w:themeColor="text1"/>
        </w:rPr>
        <w:t>B</w:t>
      </w:r>
      <w:r w:rsidRPr="00E95514" w:rsidR="00396AE9">
        <w:rPr>
          <w:rFonts w:ascii="Times New Roman" w:hAnsi="Times New Roman" w:cs="Times New Roman"/>
          <w:color w:val="000000" w:themeColor="text1"/>
        </w:rPr>
        <w:t xml:space="preserve">. Support was provided within the “Team Around the Child” process and </w:t>
      </w:r>
      <w:r w:rsidRPr="00E95514" w:rsidR="006A17B2">
        <w:rPr>
          <w:rFonts w:ascii="Times New Roman" w:hAnsi="Times New Roman" w:cs="Times New Roman"/>
          <w:color w:val="000000" w:themeColor="text1"/>
        </w:rPr>
        <w:t xml:space="preserve">at the time </w:t>
      </w:r>
      <w:r w:rsidRPr="00E95514" w:rsidR="00396AE9">
        <w:rPr>
          <w:rFonts w:ascii="Times New Roman" w:hAnsi="Times New Roman" w:cs="Times New Roman"/>
          <w:color w:val="000000" w:themeColor="text1"/>
        </w:rPr>
        <w:t xml:space="preserve">there were no other significant child protection steps put in train. </w:t>
      </w:r>
      <w:r w:rsidRPr="00E95514" w:rsidR="006A17B2">
        <w:rPr>
          <w:rFonts w:ascii="Times New Roman" w:hAnsi="Times New Roman" w:cs="Times New Roman"/>
          <w:color w:val="000000" w:themeColor="text1"/>
        </w:rPr>
        <w:t>On 4</w:t>
      </w:r>
      <w:r w:rsidRPr="00E95514" w:rsidR="006A17B2">
        <w:rPr>
          <w:rFonts w:ascii="Times New Roman" w:hAnsi="Times New Roman" w:cs="Times New Roman"/>
          <w:color w:val="000000" w:themeColor="text1"/>
          <w:vertAlign w:val="superscript"/>
        </w:rPr>
        <w:t>th</w:t>
      </w:r>
      <w:r w:rsidRPr="00E95514" w:rsidR="006A17B2">
        <w:rPr>
          <w:rFonts w:ascii="Times New Roman" w:hAnsi="Times New Roman" w:cs="Times New Roman"/>
          <w:color w:val="000000" w:themeColor="text1"/>
        </w:rPr>
        <w:t xml:space="preserve"> April 2022, </w:t>
      </w:r>
      <w:r w:rsidR="00037182">
        <w:rPr>
          <w:rFonts w:ascii="Times New Roman" w:hAnsi="Times New Roman" w:cs="Times New Roman"/>
          <w:color w:val="000000" w:themeColor="text1"/>
        </w:rPr>
        <w:t>A</w:t>
      </w:r>
      <w:r w:rsidRPr="00E95514" w:rsidR="006A17B2">
        <w:rPr>
          <w:rFonts w:ascii="Times New Roman" w:hAnsi="Times New Roman" w:cs="Times New Roman"/>
          <w:color w:val="000000" w:themeColor="text1"/>
        </w:rPr>
        <w:t xml:space="preserve">’s nursery providers raised concerns in respect of </w:t>
      </w:r>
      <w:r w:rsidRPr="00E95514" w:rsidR="006D1418">
        <w:rPr>
          <w:rFonts w:ascii="Times New Roman" w:hAnsi="Times New Roman" w:cs="Times New Roman"/>
          <w:color w:val="000000" w:themeColor="text1"/>
        </w:rPr>
        <w:t xml:space="preserve">Mother’s mental health. Thereafter, Mother was admitted to hospital and detained under section 2 of the Mental Health Act. Mother was experiencing a significant episode of postpartum psychosis. </w:t>
      </w:r>
    </w:p>
    <w:p w:rsidR="00CE6821" w:rsidRPr="00E95514" w:rsidP="00CE6821" w14:paraId="0A9A751D" w14:textId="77777777">
      <w:pPr>
        <w:pStyle w:val="ListParagraph"/>
        <w:spacing w:line="360" w:lineRule="auto"/>
        <w:jc w:val="both"/>
        <w:rPr>
          <w:rFonts w:ascii="Times New Roman" w:hAnsi="Times New Roman" w:cs="Times New Roman"/>
          <w:color w:val="000000" w:themeColor="text1"/>
          <w:u w:val="single"/>
        </w:rPr>
      </w:pPr>
    </w:p>
    <w:p w:rsidR="004351D4" w:rsidRPr="00E95514" w:rsidP="004351D4" w14:paraId="765DE5A2" w14:textId="105ECE7F">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Initially Mother and </w:t>
      </w:r>
      <w:r w:rsidR="00037182">
        <w:rPr>
          <w:rFonts w:ascii="Times New Roman" w:hAnsi="Times New Roman" w:cs="Times New Roman"/>
          <w:color w:val="000000" w:themeColor="text1"/>
        </w:rPr>
        <w:t>B</w:t>
      </w:r>
      <w:r w:rsidRPr="00E95514">
        <w:rPr>
          <w:rFonts w:ascii="Times New Roman" w:hAnsi="Times New Roman" w:cs="Times New Roman"/>
          <w:color w:val="000000" w:themeColor="text1"/>
        </w:rPr>
        <w:t xml:space="preserve"> were </w:t>
      </w:r>
      <w:r w:rsidRPr="00E95514" w:rsidR="002C4BC1">
        <w:rPr>
          <w:rFonts w:ascii="Times New Roman" w:hAnsi="Times New Roman" w:cs="Times New Roman"/>
          <w:color w:val="000000" w:themeColor="text1"/>
        </w:rPr>
        <w:t>accommodated</w:t>
      </w:r>
      <w:r w:rsidRPr="00E95514" w:rsidR="00F51F2C">
        <w:rPr>
          <w:rFonts w:ascii="Times New Roman" w:hAnsi="Times New Roman" w:cs="Times New Roman"/>
          <w:color w:val="000000" w:themeColor="text1"/>
        </w:rPr>
        <w:t xml:space="preserve"> in a Mother and baby unit. During that time, sadly, further concerns were raised in respect</w:t>
      </w:r>
      <w:r w:rsidRPr="00E95514" w:rsidR="0069173D">
        <w:rPr>
          <w:rFonts w:ascii="Times New Roman" w:hAnsi="Times New Roman" w:cs="Times New Roman"/>
          <w:color w:val="000000" w:themeColor="text1"/>
        </w:rPr>
        <w:t xml:space="preserve"> of Mother neglecting </w:t>
      </w:r>
      <w:r w:rsidR="00037182">
        <w:rPr>
          <w:rFonts w:ascii="Times New Roman" w:hAnsi="Times New Roman" w:cs="Times New Roman"/>
          <w:color w:val="000000" w:themeColor="text1"/>
        </w:rPr>
        <w:t xml:space="preserve">B’s </w:t>
      </w:r>
      <w:r w:rsidRPr="00E95514" w:rsidR="0069173D">
        <w:rPr>
          <w:rFonts w:ascii="Times New Roman" w:hAnsi="Times New Roman" w:cs="Times New Roman"/>
          <w:color w:val="000000" w:themeColor="text1"/>
        </w:rPr>
        <w:t xml:space="preserve">basic needs which led to serious concerns about his low weight and failure to thrive. </w:t>
      </w:r>
      <w:r w:rsidR="00037182">
        <w:rPr>
          <w:rFonts w:ascii="Times New Roman" w:hAnsi="Times New Roman" w:cs="Times New Roman"/>
          <w:color w:val="000000" w:themeColor="text1"/>
        </w:rPr>
        <w:t>B</w:t>
      </w:r>
      <w:r w:rsidRPr="00E95514" w:rsidR="0069173D">
        <w:rPr>
          <w:rFonts w:ascii="Times New Roman" w:hAnsi="Times New Roman" w:cs="Times New Roman"/>
          <w:color w:val="000000" w:themeColor="text1"/>
        </w:rPr>
        <w:t xml:space="preserve"> was reviewed by a paediatrician at the time who c</w:t>
      </w:r>
      <w:r w:rsidRPr="00E95514">
        <w:rPr>
          <w:rFonts w:ascii="Times New Roman" w:hAnsi="Times New Roman" w:cs="Times New Roman"/>
          <w:color w:val="000000" w:themeColor="text1"/>
        </w:rPr>
        <w:t>oncluded that his difficulties were likely caused by the care he was receiving. Mother was acutely unwell and was unable to respond to</w:t>
      </w:r>
      <w:r w:rsidR="00037182">
        <w:rPr>
          <w:rFonts w:ascii="Times New Roman" w:hAnsi="Times New Roman" w:cs="Times New Roman"/>
          <w:color w:val="000000" w:themeColor="text1"/>
        </w:rPr>
        <w:t xml:space="preserve"> B</w:t>
      </w:r>
      <w:r w:rsidRPr="00E95514">
        <w:rPr>
          <w:rFonts w:ascii="Times New Roman" w:hAnsi="Times New Roman" w:cs="Times New Roman"/>
          <w:color w:val="000000" w:themeColor="text1"/>
        </w:rPr>
        <w:t>’</w:t>
      </w:r>
      <w:r w:rsidR="00037182">
        <w:rPr>
          <w:rFonts w:ascii="Times New Roman" w:hAnsi="Times New Roman" w:cs="Times New Roman"/>
          <w:color w:val="000000" w:themeColor="text1"/>
        </w:rPr>
        <w:t>s</w:t>
      </w:r>
      <w:r w:rsidRPr="00E95514">
        <w:rPr>
          <w:rFonts w:ascii="Times New Roman" w:hAnsi="Times New Roman" w:cs="Times New Roman"/>
          <w:color w:val="000000" w:themeColor="text1"/>
        </w:rPr>
        <w:t xml:space="preserve"> cues when he required his basic needs to be met. A decision was taken to remove </w:t>
      </w:r>
      <w:r w:rsidR="00037182">
        <w:rPr>
          <w:rFonts w:ascii="Times New Roman" w:hAnsi="Times New Roman" w:cs="Times New Roman"/>
          <w:color w:val="000000" w:themeColor="text1"/>
        </w:rPr>
        <w:t>B</w:t>
      </w:r>
      <w:r w:rsidRPr="00E95514">
        <w:rPr>
          <w:rFonts w:ascii="Times New Roman" w:hAnsi="Times New Roman" w:cs="Times New Roman"/>
          <w:color w:val="000000" w:themeColor="text1"/>
        </w:rPr>
        <w:t xml:space="preserve"> from the ward and ultimately he was placed in foster care. He has remained in that foster placement ever since his removal from Mother, and now resides there with his </w:t>
      </w:r>
      <w:r w:rsidRPr="00E95514" w:rsidR="00FB1F98">
        <w:rPr>
          <w:rFonts w:ascii="Times New Roman" w:hAnsi="Times New Roman" w:cs="Times New Roman"/>
          <w:color w:val="000000" w:themeColor="text1"/>
        </w:rPr>
        <w:t>half-brother</w:t>
      </w:r>
      <w:r w:rsidRPr="00E95514">
        <w:rPr>
          <w:rFonts w:ascii="Times New Roman" w:hAnsi="Times New Roman" w:cs="Times New Roman"/>
          <w:color w:val="000000" w:themeColor="text1"/>
        </w:rPr>
        <w:t xml:space="preserve"> </w:t>
      </w:r>
      <w:r w:rsidR="00037182">
        <w:rPr>
          <w:rFonts w:ascii="Times New Roman" w:hAnsi="Times New Roman" w:cs="Times New Roman"/>
          <w:color w:val="000000" w:themeColor="text1"/>
        </w:rPr>
        <w:t>C</w:t>
      </w:r>
      <w:r w:rsidRPr="00E95514">
        <w:rPr>
          <w:rFonts w:ascii="Times New Roman" w:hAnsi="Times New Roman" w:cs="Times New Roman"/>
          <w:color w:val="000000" w:themeColor="text1"/>
        </w:rPr>
        <w:t xml:space="preserve"> whose proceedings are ongoing. </w:t>
      </w:r>
    </w:p>
    <w:p w:rsidR="004351D4" w:rsidRPr="00E95514" w:rsidP="004351D4" w14:paraId="0B3F6AA5" w14:textId="77777777">
      <w:pPr>
        <w:pStyle w:val="ListParagraph"/>
        <w:rPr>
          <w:rFonts w:ascii="Times New Roman" w:hAnsi="Times New Roman" w:cs="Times New Roman"/>
          <w:color w:val="000000" w:themeColor="text1"/>
        </w:rPr>
      </w:pPr>
    </w:p>
    <w:p w:rsidR="00396AE9" w:rsidRPr="00E95514" w:rsidP="004351D4" w14:paraId="0EADCCBE" w14:textId="61943D91">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During this time, </w:t>
      </w:r>
      <w:r w:rsidR="00037182">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had been cared for by </w:t>
      </w:r>
      <w:r w:rsidR="00037182">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t>
      </w:r>
      <w:r w:rsidR="00BA2B06">
        <w:rPr>
          <w:rFonts w:ascii="Times New Roman" w:hAnsi="Times New Roman" w:cs="Times New Roman"/>
          <w:color w:val="000000" w:themeColor="text1"/>
        </w:rPr>
        <w:t>Mother</w:t>
      </w:r>
      <w:r w:rsidRPr="00E95514">
        <w:rPr>
          <w:rFonts w:ascii="Times New Roman" w:hAnsi="Times New Roman" w:cs="Times New Roman"/>
          <w:color w:val="000000" w:themeColor="text1"/>
        </w:rPr>
        <w:t xml:space="preserve"> made her wishes clear that </w:t>
      </w:r>
      <w:r w:rsidR="00037182">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should care for </w:t>
      </w:r>
      <w:r w:rsidR="00037182">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when she was admitted to hospital. From April 2022 </w:t>
      </w:r>
      <w:r w:rsidRPr="00E95514" w:rsidR="001C12BA">
        <w:rPr>
          <w:rFonts w:ascii="Times New Roman" w:hAnsi="Times New Roman" w:cs="Times New Roman"/>
          <w:color w:val="000000" w:themeColor="text1"/>
        </w:rPr>
        <w:t xml:space="preserve">until around August 2022 </w:t>
      </w:r>
      <w:r w:rsidR="00037182">
        <w:rPr>
          <w:rFonts w:ascii="Times New Roman" w:hAnsi="Times New Roman" w:cs="Times New Roman"/>
          <w:color w:val="000000" w:themeColor="text1"/>
        </w:rPr>
        <w:t>A</w:t>
      </w:r>
      <w:r w:rsidRPr="00E95514" w:rsidR="001C12BA">
        <w:rPr>
          <w:rFonts w:ascii="Times New Roman" w:hAnsi="Times New Roman" w:cs="Times New Roman"/>
          <w:color w:val="000000" w:themeColor="text1"/>
        </w:rPr>
        <w:t xml:space="preserve"> lived with </w:t>
      </w:r>
      <w:r w:rsidR="00037182">
        <w:rPr>
          <w:rFonts w:ascii="Times New Roman" w:hAnsi="Times New Roman" w:cs="Times New Roman"/>
          <w:color w:val="000000" w:themeColor="text1"/>
        </w:rPr>
        <w:t>PF</w:t>
      </w:r>
      <w:r w:rsidRPr="00E95514" w:rsidR="0092654D">
        <w:rPr>
          <w:rFonts w:ascii="Times New Roman" w:hAnsi="Times New Roman" w:cs="Times New Roman"/>
          <w:color w:val="000000" w:themeColor="text1"/>
        </w:rPr>
        <w:t xml:space="preserve"> whilst a Special Guardianship Assessment was carried out. An initial viabil</w:t>
      </w:r>
      <w:r w:rsidRPr="00E95514" w:rsidR="005A7BBE">
        <w:rPr>
          <w:rFonts w:ascii="Times New Roman" w:hAnsi="Times New Roman" w:cs="Times New Roman"/>
          <w:color w:val="000000" w:themeColor="text1"/>
        </w:rPr>
        <w:t>i</w:t>
      </w:r>
      <w:r w:rsidRPr="00E95514" w:rsidR="0092654D">
        <w:rPr>
          <w:rFonts w:ascii="Times New Roman" w:hAnsi="Times New Roman" w:cs="Times New Roman"/>
          <w:color w:val="000000" w:themeColor="text1"/>
        </w:rPr>
        <w:t xml:space="preserve">ty assessment </w:t>
      </w:r>
      <w:r w:rsidRPr="00E95514" w:rsidR="005A7BBE">
        <w:rPr>
          <w:rFonts w:ascii="Times New Roman" w:hAnsi="Times New Roman" w:cs="Times New Roman"/>
          <w:color w:val="000000" w:themeColor="text1"/>
        </w:rPr>
        <w:t>carried out on 20</w:t>
      </w:r>
      <w:r w:rsidRPr="00E95514" w:rsidR="005A7BBE">
        <w:rPr>
          <w:rFonts w:ascii="Times New Roman" w:hAnsi="Times New Roman" w:cs="Times New Roman"/>
          <w:color w:val="000000" w:themeColor="text1"/>
          <w:vertAlign w:val="superscript"/>
        </w:rPr>
        <w:t>th</w:t>
      </w:r>
      <w:r w:rsidRPr="00E95514" w:rsidR="005A7BBE">
        <w:rPr>
          <w:rFonts w:ascii="Times New Roman" w:hAnsi="Times New Roman" w:cs="Times New Roman"/>
          <w:color w:val="000000" w:themeColor="text1"/>
        </w:rPr>
        <w:t xml:space="preserve"> April 2022 recorded the following relevant matters: </w:t>
      </w:r>
    </w:p>
    <w:p w:rsidR="005A7BBE" w:rsidRPr="00E95514" w:rsidP="005A7BBE" w14:paraId="519D197A" w14:textId="77777777">
      <w:pPr>
        <w:pStyle w:val="ListParagraph"/>
        <w:rPr>
          <w:rFonts w:ascii="Times New Roman" w:hAnsi="Times New Roman" w:cs="Times New Roman"/>
          <w:color w:val="000000" w:themeColor="text1"/>
          <w:u w:val="single"/>
        </w:rPr>
      </w:pPr>
    </w:p>
    <w:p w:rsidR="005A7BBE" w:rsidRPr="00E95514" w:rsidP="005A7BBE" w14:paraId="01D132F9" w14:textId="4D266D8D">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PF’s</w:t>
      </w:r>
      <w:r w:rsidRPr="00E95514" w:rsidR="00097E99">
        <w:rPr>
          <w:rFonts w:ascii="Times New Roman" w:hAnsi="Times New Roman" w:cs="Times New Roman"/>
          <w:color w:val="000000" w:themeColor="text1"/>
        </w:rPr>
        <w:t xml:space="preserve"> police check revealed issues </w:t>
      </w:r>
      <w:r w:rsidRPr="00E95514" w:rsidR="003E7917">
        <w:rPr>
          <w:rFonts w:ascii="Times New Roman" w:hAnsi="Times New Roman" w:cs="Times New Roman"/>
          <w:color w:val="000000" w:themeColor="text1"/>
        </w:rPr>
        <w:t xml:space="preserve">around </w:t>
      </w:r>
      <w:r w:rsidRPr="00E95514" w:rsidR="00097E99">
        <w:rPr>
          <w:rFonts w:ascii="Times New Roman" w:hAnsi="Times New Roman" w:cs="Times New Roman"/>
          <w:color w:val="000000" w:themeColor="text1"/>
        </w:rPr>
        <w:t xml:space="preserve">domestic abuse </w:t>
      </w:r>
      <w:r w:rsidRPr="00E95514" w:rsidR="003E7917">
        <w:rPr>
          <w:rFonts w:ascii="Times New Roman" w:hAnsi="Times New Roman" w:cs="Times New Roman"/>
          <w:color w:val="000000" w:themeColor="text1"/>
        </w:rPr>
        <w:t xml:space="preserve">involving his previous partner </w:t>
      </w:r>
      <w:r w:rsidRPr="00E95514" w:rsidR="002B2739">
        <w:rPr>
          <w:rFonts w:ascii="Times New Roman" w:hAnsi="Times New Roman" w:cs="Times New Roman"/>
          <w:color w:val="000000" w:themeColor="text1"/>
        </w:rPr>
        <w:t>“</w:t>
      </w:r>
      <w:r>
        <w:rPr>
          <w:rFonts w:ascii="Times New Roman" w:hAnsi="Times New Roman" w:cs="Times New Roman"/>
          <w:color w:val="000000" w:themeColor="text1"/>
        </w:rPr>
        <w:t>EP</w:t>
      </w:r>
      <w:r w:rsidRPr="00E95514" w:rsidR="002B2739">
        <w:rPr>
          <w:rFonts w:ascii="Times New Roman" w:hAnsi="Times New Roman" w:cs="Times New Roman"/>
          <w:color w:val="000000" w:themeColor="text1"/>
        </w:rPr>
        <w:t>”</w:t>
      </w:r>
      <w:r w:rsidRPr="00E95514" w:rsidR="003E7917">
        <w:rPr>
          <w:rFonts w:ascii="Times New Roman" w:hAnsi="Times New Roman" w:cs="Times New Roman"/>
          <w:color w:val="000000" w:themeColor="text1"/>
        </w:rPr>
        <w:t xml:space="preserve"> in 2013 and 2014. The social care history in respect of those incidents appeared to be that the parties had now separated,</w:t>
      </w:r>
      <w:r w:rsidRPr="00E95514" w:rsidR="00070882">
        <w:rPr>
          <w:rFonts w:ascii="Times New Roman" w:hAnsi="Times New Roman" w:cs="Times New Roman"/>
          <w:color w:val="000000" w:themeColor="text1"/>
        </w:rPr>
        <w:t xml:space="preserve"> initial assessments were completed, but no further action was taken in respect of the </w:t>
      </w:r>
      <w:r w:rsidRPr="00E95514" w:rsidR="005B4CDE">
        <w:rPr>
          <w:rFonts w:ascii="Times New Roman" w:hAnsi="Times New Roman" w:cs="Times New Roman"/>
          <w:color w:val="000000" w:themeColor="text1"/>
        </w:rPr>
        <w:t>parties</w:t>
      </w:r>
      <w:r w:rsidR="007E02BB">
        <w:rPr>
          <w:rFonts w:ascii="Times New Roman" w:hAnsi="Times New Roman" w:cs="Times New Roman"/>
          <w:color w:val="000000" w:themeColor="text1"/>
        </w:rPr>
        <w:t>’</w:t>
      </w:r>
      <w:r w:rsidRPr="00E95514" w:rsidR="00070882">
        <w:rPr>
          <w:rFonts w:ascii="Times New Roman" w:hAnsi="Times New Roman" w:cs="Times New Roman"/>
          <w:color w:val="000000" w:themeColor="text1"/>
        </w:rPr>
        <w:t xml:space="preserve"> child </w:t>
      </w:r>
      <w:r>
        <w:rPr>
          <w:rFonts w:ascii="Times New Roman" w:hAnsi="Times New Roman" w:cs="Times New Roman"/>
          <w:color w:val="000000" w:themeColor="text1"/>
        </w:rPr>
        <w:t>D</w:t>
      </w:r>
      <w:r w:rsidRPr="00E95514" w:rsidR="00070882">
        <w:rPr>
          <w:rFonts w:ascii="Times New Roman" w:hAnsi="Times New Roman" w:cs="Times New Roman"/>
          <w:color w:val="000000" w:themeColor="text1"/>
        </w:rPr>
        <w:t>.</w:t>
      </w:r>
      <w:r w:rsidRPr="00E95514" w:rsidR="00B20621">
        <w:rPr>
          <w:rFonts w:ascii="Times New Roman" w:hAnsi="Times New Roman" w:cs="Times New Roman"/>
          <w:color w:val="000000" w:themeColor="text1"/>
        </w:rPr>
        <w:t xml:space="preserve"> Social care checks were completed when </w:t>
      </w:r>
      <w:r>
        <w:rPr>
          <w:rFonts w:ascii="Times New Roman" w:hAnsi="Times New Roman" w:cs="Times New Roman"/>
          <w:color w:val="000000" w:themeColor="text1"/>
        </w:rPr>
        <w:t>A</w:t>
      </w:r>
      <w:r w:rsidR="007E02BB">
        <w:rPr>
          <w:rFonts w:ascii="Times New Roman" w:hAnsi="Times New Roman" w:cs="Times New Roman"/>
          <w:color w:val="000000" w:themeColor="text1"/>
        </w:rPr>
        <w:t xml:space="preserve"> </w:t>
      </w:r>
      <w:r w:rsidRPr="00E95514" w:rsidR="00B20621">
        <w:rPr>
          <w:rFonts w:ascii="Times New Roman" w:hAnsi="Times New Roman" w:cs="Times New Roman"/>
          <w:color w:val="000000" w:themeColor="text1"/>
        </w:rPr>
        <w:t xml:space="preserve">and his Mother lived with </w:t>
      </w:r>
      <w:r>
        <w:rPr>
          <w:rFonts w:ascii="Times New Roman" w:hAnsi="Times New Roman" w:cs="Times New Roman"/>
          <w:color w:val="000000" w:themeColor="text1"/>
        </w:rPr>
        <w:t>PF</w:t>
      </w:r>
      <w:r w:rsidRPr="00E95514" w:rsidR="00B20621">
        <w:rPr>
          <w:rFonts w:ascii="Times New Roman" w:hAnsi="Times New Roman" w:cs="Times New Roman"/>
          <w:color w:val="000000" w:themeColor="text1"/>
        </w:rPr>
        <w:t xml:space="preserve"> from 2017 onwards with no concerns raised.</w:t>
      </w:r>
      <w:r w:rsidRPr="00E95514" w:rsidR="00584AE3">
        <w:rPr>
          <w:rFonts w:ascii="Times New Roman" w:hAnsi="Times New Roman" w:cs="Times New Roman"/>
          <w:color w:val="000000" w:themeColor="text1"/>
        </w:rPr>
        <w:t xml:space="preserve"> There are “cross allegations” of domestically abusive behaviour from both</w:t>
      </w:r>
      <w:r w:rsidR="005451E8">
        <w:rPr>
          <w:rFonts w:ascii="Times New Roman" w:hAnsi="Times New Roman" w:cs="Times New Roman"/>
          <w:color w:val="000000" w:themeColor="text1"/>
        </w:rPr>
        <w:t xml:space="preserve"> EP </w:t>
      </w:r>
      <w:r w:rsidRPr="00E95514" w:rsidR="00584AE3">
        <w:rPr>
          <w:rFonts w:ascii="Times New Roman" w:hAnsi="Times New Roman" w:cs="Times New Roman"/>
          <w:color w:val="000000" w:themeColor="text1"/>
        </w:rPr>
        <w:t xml:space="preserve">and Mr </w:t>
      </w:r>
      <w:r w:rsidR="005451E8">
        <w:rPr>
          <w:rFonts w:ascii="Times New Roman" w:hAnsi="Times New Roman" w:cs="Times New Roman"/>
          <w:color w:val="000000" w:themeColor="text1"/>
        </w:rPr>
        <w:t>PF</w:t>
      </w:r>
      <w:r w:rsidRPr="00E95514" w:rsidR="00584AE3">
        <w:rPr>
          <w:rFonts w:ascii="Times New Roman" w:hAnsi="Times New Roman" w:cs="Times New Roman"/>
          <w:color w:val="000000" w:themeColor="text1"/>
        </w:rPr>
        <w:t>.</w:t>
      </w:r>
      <w:r w:rsidRPr="00E95514" w:rsidR="00B20621">
        <w:rPr>
          <w:rFonts w:ascii="Times New Roman" w:hAnsi="Times New Roman" w:cs="Times New Roman"/>
          <w:color w:val="000000" w:themeColor="text1"/>
        </w:rPr>
        <w:t xml:space="preserve"> </w:t>
      </w:r>
      <w:r w:rsidRPr="00E95514" w:rsidR="00AB7559">
        <w:rPr>
          <w:rFonts w:ascii="Times New Roman" w:hAnsi="Times New Roman" w:cs="Times New Roman"/>
          <w:color w:val="000000" w:themeColor="text1"/>
        </w:rPr>
        <w:t xml:space="preserve">The assessment concludes that </w:t>
      </w:r>
      <w:r w:rsidRPr="00E95514" w:rsidR="00AB7559">
        <w:rPr>
          <w:rFonts w:ascii="Times New Roman" w:hAnsi="Times New Roman" w:cs="Times New Roman"/>
          <w:i/>
          <w:iCs/>
          <w:color w:val="000000" w:themeColor="text1"/>
        </w:rPr>
        <w:t>“</w:t>
      </w:r>
      <w:r w:rsidR="005451E8">
        <w:rPr>
          <w:rFonts w:ascii="Times New Roman" w:hAnsi="Times New Roman" w:cs="Times New Roman"/>
          <w:i/>
          <w:iCs/>
          <w:color w:val="000000" w:themeColor="text1"/>
        </w:rPr>
        <w:t>PF</w:t>
      </w:r>
      <w:r w:rsidRPr="00E95514" w:rsidR="00AB7559">
        <w:rPr>
          <w:rFonts w:ascii="Times New Roman" w:hAnsi="Times New Roman" w:cs="Times New Roman"/>
          <w:i/>
          <w:iCs/>
          <w:color w:val="000000" w:themeColor="text1"/>
        </w:rPr>
        <w:t xml:space="preserve"> has been in a previous relationship where domestic abuse was a feature. This relationship ended eight years ago and there have been no further incidents in subsequent relationships, therefore it could be </w:t>
      </w:r>
      <w:r w:rsidRPr="00E95514" w:rsidR="00AB7559">
        <w:rPr>
          <w:rFonts w:ascii="Times New Roman" w:hAnsi="Times New Roman" w:cs="Times New Roman"/>
          <w:i/>
          <w:iCs/>
          <w:color w:val="000000" w:themeColor="text1"/>
        </w:rPr>
        <w:t>determined that it was the dynamics of that particular relationship that were unhealthy”.</w:t>
      </w:r>
    </w:p>
    <w:p w:rsidR="00AA4172" w:rsidRPr="00E95514" w:rsidP="005A7BBE" w14:paraId="2C0DD1F4" w14:textId="0B5DA0D5">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A </w:t>
      </w:r>
      <w:r w:rsidRPr="00E95514" w:rsidR="00070882">
        <w:rPr>
          <w:rFonts w:ascii="Times New Roman" w:hAnsi="Times New Roman" w:cs="Times New Roman"/>
          <w:color w:val="000000" w:themeColor="text1"/>
        </w:rPr>
        <w:t xml:space="preserve">is diagnosed with </w:t>
      </w:r>
      <w:r w:rsidRPr="00E95514">
        <w:rPr>
          <w:rFonts w:ascii="Times New Roman" w:hAnsi="Times New Roman" w:cs="Times New Roman"/>
          <w:color w:val="000000" w:themeColor="text1"/>
        </w:rPr>
        <w:t>Autistic</w:t>
      </w:r>
      <w:r w:rsidRPr="00E95514" w:rsidR="00070882">
        <w:rPr>
          <w:rFonts w:ascii="Times New Roman" w:hAnsi="Times New Roman" w:cs="Times New Roman"/>
          <w:color w:val="000000" w:themeColor="text1"/>
        </w:rPr>
        <w:t xml:space="preserve"> Spectrum Disorder and Global </w:t>
      </w:r>
      <w:r w:rsidRPr="00E95514">
        <w:rPr>
          <w:rFonts w:ascii="Times New Roman" w:hAnsi="Times New Roman" w:cs="Times New Roman"/>
          <w:color w:val="000000" w:themeColor="text1"/>
        </w:rPr>
        <w:t>Developmental</w:t>
      </w:r>
      <w:r w:rsidRPr="00E95514" w:rsidR="00070882">
        <w:rPr>
          <w:rFonts w:ascii="Times New Roman" w:hAnsi="Times New Roman" w:cs="Times New Roman"/>
          <w:color w:val="000000" w:themeColor="text1"/>
        </w:rPr>
        <w:t xml:space="preserve"> Delay. </w:t>
      </w:r>
    </w:p>
    <w:p w:rsidR="00070882" w:rsidRPr="00E95514" w:rsidP="005A7BBE" w14:paraId="5BE9E096" w14:textId="72D505AF">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At the time</w:t>
      </w:r>
      <w:r w:rsidRPr="00E95514" w:rsidR="003862DF">
        <w:rPr>
          <w:rFonts w:ascii="Times New Roman" w:hAnsi="Times New Roman" w:cs="Times New Roman"/>
          <w:color w:val="000000" w:themeColor="text1"/>
        </w:rPr>
        <w:t>,</w:t>
      </w:r>
      <w:r w:rsidRPr="00E95514">
        <w:rPr>
          <w:rFonts w:ascii="Times New Roman" w:hAnsi="Times New Roman" w:cs="Times New Roman"/>
          <w:color w:val="000000" w:themeColor="text1"/>
        </w:rPr>
        <w:t xml:space="preserve"> </w:t>
      </w:r>
      <w:r w:rsidR="005451E8">
        <w:rPr>
          <w:rFonts w:ascii="Times New Roman" w:hAnsi="Times New Roman" w:cs="Times New Roman"/>
          <w:color w:val="000000" w:themeColor="text1"/>
        </w:rPr>
        <w:t>A</w:t>
      </w:r>
      <w:r w:rsidRPr="00E95514" w:rsidR="00AA4172">
        <w:rPr>
          <w:rFonts w:ascii="Times New Roman" w:hAnsi="Times New Roman" w:cs="Times New Roman"/>
          <w:color w:val="000000" w:themeColor="text1"/>
        </w:rPr>
        <w:t xml:space="preserve"> </w:t>
      </w:r>
      <w:r w:rsidRPr="00E95514">
        <w:rPr>
          <w:rFonts w:ascii="Times New Roman" w:hAnsi="Times New Roman" w:cs="Times New Roman"/>
          <w:color w:val="000000" w:themeColor="text1"/>
        </w:rPr>
        <w:t>was attending nursery for 3 days.</w:t>
      </w:r>
      <w:r w:rsidRPr="00E95514" w:rsidR="00AA4172">
        <w:rPr>
          <w:rFonts w:ascii="Times New Roman" w:hAnsi="Times New Roman" w:cs="Times New Roman"/>
          <w:color w:val="000000" w:themeColor="text1"/>
        </w:rPr>
        <w:t xml:space="preserve"> Nursery reported that </w:t>
      </w:r>
      <w:r w:rsidR="005451E8">
        <w:rPr>
          <w:rFonts w:ascii="Times New Roman" w:hAnsi="Times New Roman" w:cs="Times New Roman"/>
          <w:color w:val="000000" w:themeColor="text1"/>
        </w:rPr>
        <w:t xml:space="preserve">A </w:t>
      </w:r>
      <w:r w:rsidRPr="00E95514" w:rsidR="00AA4172">
        <w:rPr>
          <w:rFonts w:ascii="Times New Roman" w:hAnsi="Times New Roman" w:cs="Times New Roman"/>
          <w:color w:val="000000" w:themeColor="text1"/>
        </w:rPr>
        <w:t xml:space="preserve">was calmer during periods of time when he had been in </w:t>
      </w:r>
      <w:r w:rsidR="005451E8">
        <w:rPr>
          <w:rFonts w:ascii="Times New Roman" w:hAnsi="Times New Roman" w:cs="Times New Roman"/>
          <w:color w:val="000000" w:themeColor="text1"/>
        </w:rPr>
        <w:t>PF’s</w:t>
      </w:r>
      <w:r w:rsidRPr="00E95514" w:rsidR="00E92151">
        <w:rPr>
          <w:rFonts w:ascii="Times New Roman" w:hAnsi="Times New Roman" w:cs="Times New Roman"/>
          <w:color w:val="000000" w:themeColor="text1"/>
        </w:rPr>
        <w:t xml:space="preserve"> care (including when Mother had a previous stay in hospital </w:t>
      </w:r>
      <w:r w:rsidRPr="00E95514" w:rsidR="00D02CD5">
        <w:rPr>
          <w:rFonts w:ascii="Times New Roman" w:hAnsi="Times New Roman" w:cs="Times New Roman"/>
          <w:color w:val="000000" w:themeColor="text1"/>
        </w:rPr>
        <w:t xml:space="preserve">and when Mother was in </w:t>
      </w:r>
      <w:r w:rsidRPr="00E95514" w:rsidR="003862DF">
        <w:rPr>
          <w:rFonts w:ascii="Times New Roman" w:hAnsi="Times New Roman" w:cs="Times New Roman"/>
          <w:color w:val="000000" w:themeColor="text1"/>
        </w:rPr>
        <w:t>hospital</w:t>
      </w:r>
      <w:r w:rsidRPr="00E95514" w:rsidR="00D02CD5">
        <w:rPr>
          <w:rFonts w:ascii="Times New Roman" w:hAnsi="Times New Roman" w:cs="Times New Roman"/>
          <w:color w:val="000000" w:themeColor="text1"/>
        </w:rPr>
        <w:t xml:space="preserve"> to give birth to </w:t>
      </w:r>
      <w:r w:rsidR="005451E8">
        <w:rPr>
          <w:rFonts w:ascii="Times New Roman" w:hAnsi="Times New Roman" w:cs="Times New Roman"/>
          <w:color w:val="000000" w:themeColor="text1"/>
        </w:rPr>
        <w:t>B</w:t>
      </w:r>
      <w:r w:rsidRPr="00E95514" w:rsidR="00D02CD5">
        <w:rPr>
          <w:rFonts w:ascii="Times New Roman" w:hAnsi="Times New Roman" w:cs="Times New Roman"/>
          <w:color w:val="000000" w:themeColor="text1"/>
        </w:rPr>
        <w:t xml:space="preserve">). </w:t>
      </w:r>
    </w:p>
    <w:p w:rsidR="00D02CD5" w:rsidRPr="00E95514" w:rsidP="005A7BBE" w14:paraId="239A09CE" w14:textId="47D806FB">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sourced full time statutory education for </w:t>
      </w:r>
      <w:r>
        <w:rPr>
          <w:rFonts w:ascii="Times New Roman" w:hAnsi="Times New Roman" w:cs="Times New Roman"/>
          <w:color w:val="000000" w:themeColor="text1"/>
        </w:rPr>
        <w:t xml:space="preserve">A at a special school </w:t>
      </w:r>
      <w:r w:rsidRPr="00E95514" w:rsidR="005970FE">
        <w:rPr>
          <w:rFonts w:ascii="Times New Roman" w:hAnsi="Times New Roman" w:cs="Times New Roman"/>
          <w:color w:val="000000" w:themeColor="text1"/>
        </w:rPr>
        <w:t xml:space="preserve">which was due to start in September 2022; an EHCP was in place to support </w:t>
      </w:r>
      <w:r>
        <w:rPr>
          <w:rFonts w:ascii="Times New Roman" w:hAnsi="Times New Roman" w:cs="Times New Roman"/>
          <w:color w:val="000000" w:themeColor="text1"/>
        </w:rPr>
        <w:t>A</w:t>
      </w:r>
      <w:r w:rsidRPr="00E95514" w:rsidR="005970FE">
        <w:rPr>
          <w:rFonts w:ascii="Times New Roman" w:hAnsi="Times New Roman" w:cs="Times New Roman"/>
          <w:color w:val="000000" w:themeColor="text1"/>
        </w:rPr>
        <w:t>’s educational needs.</w:t>
      </w:r>
    </w:p>
    <w:p w:rsidR="005970FE" w:rsidRPr="00E95514" w:rsidP="005A7BBE" w14:paraId="480BC6C8" w14:textId="624A30CC">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A </w:t>
      </w:r>
      <w:r w:rsidRPr="00E95514" w:rsidR="006F62CA">
        <w:rPr>
          <w:rFonts w:ascii="Times New Roman" w:hAnsi="Times New Roman" w:cs="Times New Roman"/>
          <w:color w:val="000000" w:themeColor="text1"/>
        </w:rPr>
        <w:t xml:space="preserve">was non-verbal at the time of the initial viability assessment, but he was </w:t>
      </w:r>
      <w:r w:rsidRPr="00E95514" w:rsidR="003862DF">
        <w:rPr>
          <w:rFonts w:ascii="Times New Roman" w:hAnsi="Times New Roman" w:cs="Times New Roman"/>
          <w:color w:val="000000" w:themeColor="text1"/>
        </w:rPr>
        <w:t xml:space="preserve">seen </w:t>
      </w:r>
      <w:r w:rsidRPr="00E95514" w:rsidR="00AC415A">
        <w:rPr>
          <w:rFonts w:ascii="Times New Roman" w:hAnsi="Times New Roman" w:cs="Times New Roman"/>
          <w:color w:val="000000" w:themeColor="text1"/>
        </w:rPr>
        <w:t xml:space="preserve">in </w:t>
      </w:r>
      <w:r>
        <w:rPr>
          <w:rFonts w:ascii="Times New Roman" w:hAnsi="Times New Roman" w:cs="Times New Roman"/>
          <w:color w:val="000000" w:themeColor="text1"/>
        </w:rPr>
        <w:t>PF’s</w:t>
      </w:r>
      <w:r w:rsidRPr="00E95514" w:rsidR="00AC415A">
        <w:rPr>
          <w:rFonts w:ascii="Times New Roman" w:hAnsi="Times New Roman" w:cs="Times New Roman"/>
          <w:color w:val="000000" w:themeColor="text1"/>
        </w:rPr>
        <w:t xml:space="preserve"> care</w:t>
      </w:r>
      <w:r w:rsidRPr="00E95514" w:rsidR="006F62CA">
        <w:rPr>
          <w:rFonts w:ascii="Times New Roman" w:hAnsi="Times New Roman" w:cs="Times New Roman"/>
          <w:color w:val="000000" w:themeColor="text1"/>
        </w:rPr>
        <w:t xml:space="preserve"> by </w:t>
      </w:r>
      <w:r w:rsidRPr="00E95514" w:rsidR="00AC415A">
        <w:rPr>
          <w:rFonts w:ascii="Times New Roman" w:hAnsi="Times New Roman" w:cs="Times New Roman"/>
          <w:color w:val="000000" w:themeColor="text1"/>
        </w:rPr>
        <w:t xml:space="preserve">children’s services </w:t>
      </w:r>
      <w:r w:rsidRPr="00E95514" w:rsidR="006F62CA">
        <w:rPr>
          <w:rFonts w:ascii="Times New Roman" w:hAnsi="Times New Roman" w:cs="Times New Roman"/>
          <w:color w:val="000000" w:themeColor="text1"/>
        </w:rPr>
        <w:t>on 12</w:t>
      </w:r>
      <w:r w:rsidRPr="00E95514" w:rsidR="006F62CA">
        <w:rPr>
          <w:rFonts w:ascii="Times New Roman" w:hAnsi="Times New Roman" w:cs="Times New Roman"/>
          <w:color w:val="000000" w:themeColor="text1"/>
          <w:vertAlign w:val="superscript"/>
        </w:rPr>
        <w:t>th</w:t>
      </w:r>
      <w:r w:rsidRPr="00E95514" w:rsidR="006F62CA">
        <w:rPr>
          <w:rFonts w:ascii="Times New Roman" w:hAnsi="Times New Roman" w:cs="Times New Roman"/>
          <w:color w:val="000000" w:themeColor="text1"/>
        </w:rPr>
        <w:t xml:space="preserve"> April 2022</w:t>
      </w:r>
      <w:r w:rsidRPr="00E95514" w:rsidR="009E5F30">
        <w:rPr>
          <w:rFonts w:ascii="Times New Roman" w:hAnsi="Times New Roman" w:cs="Times New Roman"/>
          <w:color w:val="000000" w:themeColor="text1"/>
        </w:rPr>
        <w:t xml:space="preserve"> when observations were reported as positive, including </w:t>
      </w:r>
      <w:r>
        <w:rPr>
          <w:rFonts w:ascii="Times New Roman" w:hAnsi="Times New Roman" w:cs="Times New Roman"/>
          <w:color w:val="000000" w:themeColor="text1"/>
        </w:rPr>
        <w:t>A</w:t>
      </w:r>
      <w:r w:rsidRPr="00E95514" w:rsidR="009E5F30">
        <w:rPr>
          <w:rFonts w:ascii="Times New Roman" w:hAnsi="Times New Roman" w:cs="Times New Roman"/>
          <w:color w:val="000000" w:themeColor="text1"/>
        </w:rPr>
        <w:t xml:space="preserve"> seeking comfort from </w:t>
      </w:r>
      <w:r>
        <w:rPr>
          <w:rFonts w:ascii="Times New Roman" w:hAnsi="Times New Roman" w:cs="Times New Roman"/>
          <w:color w:val="000000" w:themeColor="text1"/>
        </w:rPr>
        <w:t>PF</w:t>
      </w:r>
      <w:r w:rsidRPr="00E95514" w:rsidR="009E5F30">
        <w:rPr>
          <w:rFonts w:ascii="Times New Roman" w:hAnsi="Times New Roman" w:cs="Times New Roman"/>
          <w:color w:val="000000" w:themeColor="text1"/>
        </w:rPr>
        <w:t xml:space="preserve"> </w:t>
      </w:r>
      <w:r w:rsidRPr="00E95514" w:rsidR="000604AA">
        <w:rPr>
          <w:rFonts w:ascii="Times New Roman" w:hAnsi="Times New Roman" w:cs="Times New Roman"/>
          <w:color w:val="000000" w:themeColor="text1"/>
        </w:rPr>
        <w:t xml:space="preserve">and </w:t>
      </w:r>
      <w:r>
        <w:rPr>
          <w:rFonts w:ascii="Times New Roman" w:hAnsi="Times New Roman" w:cs="Times New Roman"/>
          <w:color w:val="000000" w:themeColor="text1"/>
        </w:rPr>
        <w:t>PF</w:t>
      </w:r>
      <w:r w:rsidRPr="00E95514" w:rsidR="000604AA">
        <w:rPr>
          <w:rFonts w:ascii="Times New Roman" w:hAnsi="Times New Roman" w:cs="Times New Roman"/>
          <w:color w:val="000000" w:themeColor="text1"/>
        </w:rPr>
        <w:t xml:space="preserve"> </w:t>
      </w:r>
      <w:r w:rsidRPr="00E95514" w:rsidR="009E5F30">
        <w:rPr>
          <w:rFonts w:ascii="Times New Roman" w:hAnsi="Times New Roman" w:cs="Times New Roman"/>
          <w:color w:val="000000" w:themeColor="text1"/>
        </w:rPr>
        <w:t>being able t</w:t>
      </w:r>
      <w:r w:rsidRPr="00E95514" w:rsidR="000604AA">
        <w:rPr>
          <w:rFonts w:ascii="Times New Roman" w:hAnsi="Times New Roman" w:cs="Times New Roman"/>
          <w:color w:val="000000" w:themeColor="text1"/>
        </w:rPr>
        <w:t>o use “</w:t>
      </w:r>
      <w:r w:rsidRPr="00E95514" w:rsidR="000604AA">
        <w:rPr>
          <w:rFonts w:ascii="Times New Roman" w:hAnsi="Times New Roman" w:cs="Times New Roman"/>
          <w:i/>
          <w:iCs/>
          <w:color w:val="000000" w:themeColor="text1"/>
        </w:rPr>
        <w:t>gentle tones and simple explanations</w:t>
      </w:r>
      <w:r w:rsidRPr="00E95514" w:rsidR="000604AA">
        <w:rPr>
          <w:rFonts w:ascii="Times New Roman" w:hAnsi="Times New Roman" w:cs="Times New Roman"/>
          <w:color w:val="000000" w:themeColor="text1"/>
        </w:rPr>
        <w:t xml:space="preserve">” to distract </w:t>
      </w:r>
      <w:r>
        <w:rPr>
          <w:rFonts w:ascii="Times New Roman" w:hAnsi="Times New Roman" w:cs="Times New Roman"/>
          <w:color w:val="000000" w:themeColor="text1"/>
        </w:rPr>
        <w:t>A</w:t>
      </w:r>
      <w:r w:rsidR="00F07E45">
        <w:rPr>
          <w:rFonts w:ascii="Times New Roman" w:hAnsi="Times New Roman" w:cs="Times New Roman"/>
          <w:color w:val="000000" w:themeColor="text1"/>
        </w:rPr>
        <w:t xml:space="preserve">, </w:t>
      </w:r>
      <w:r w:rsidRPr="00E95514" w:rsidR="000604AA">
        <w:rPr>
          <w:rFonts w:ascii="Times New Roman" w:hAnsi="Times New Roman" w:cs="Times New Roman"/>
          <w:color w:val="000000" w:themeColor="text1"/>
        </w:rPr>
        <w:t>whilst balancing the me</w:t>
      </w:r>
      <w:r w:rsidRPr="00E95514" w:rsidR="00B03C4A">
        <w:rPr>
          <w:rFonts w:ascii="Times New Roman" w:hAnsi="Times New Roman" w:cs="Times New Roman"/>
          <w:color w:val="000000" w:themeColor="text1"/>
        </w:rPr>
        <w:t xml:space="preserve">eting with social care and </w:t>
      </w:r>
      <w:r>
        <w:rPr>
          <w:rFonts w:ascii="Times New Roman" w:hAnsi="Times New Roman" w:cs="Times New Roman"/>
          <w:color w:val="000000" w:themeColor="text1"/>
        </w:rPr>
        <w:t>A’s</w:t>
      </w:r>
      <w:r w:rsidRPr="00E95514" w:rsidR="00B03C4A">
        <w:rPr>
          <w:rFonts w:ascii="Times New Roman" w:hAnsi="Times New Roman" w:cs="Times New Roman"/>
          <w:color w:val="000000" w:themeColor="text1"/>
        </w:rPr>
        <w:t xml:space="preserve"> needs.</w:t>
      </w:r>
      <w:r w:rsidRPr="00E95514" w:rsidR="00B00AAD">
        <w:rPr>
          <w:rFonts w:ascii="Times New Roman" w:hAnsi="Times New Roman" w:cs="Times New Roman"/>
          <w:color w:val="000000" w:themeColor="text1"/>
        </w:rPr>
        <w:t xml:space="preserve"> </w:t>
      </w:r>
      <w:r>
        <w:rPr>
          <w:rFonts w:ascii="Times New Roman" w:hAnsi="Times New Roman" w:cs="Times New Roman"/>
          <w:color w:val="000000" w:themeColor="text1"/>
        </w:rPr>
        <w:t>PF’s</w:t>
      </w:r>
      <w:r w:rsidRPr="00E95514" w:rsidR="00B00AAD">
        <w:rPr>
          <w:rFonts w:ascii="Times New Roman" w:hAnsi="Times New Roman" w:cs="Times New Roman"/>
          <w:color w:val="000000" w:themeColor="text1"/>
        </w:rPr>
        <w:t xml:space="preserve"> relationship with </w:t>
      </w:r>
      <w:r>
        <w:rPr>
          <w:rFonts w:ascii="Times New Roman" w:hAnsi="Times New Roman" w:cs="Times New Roman"/>
          <w:color w:val="000000" w:themeColor="text1"/>
        </w:rPr>
        <w:t xml:space="preserve">A </w:t>
      </w:r>
      <w:r w:rsidRPr="00E95514" w:rsidR="00B00AAD">
        <w:rPr>
          <w:rFonts w:ascii="Times New Roman" w:hAnsi="Times New Roman" w:cs="Times New Roman"/>
          <w:color w:val="000000" w:themeColor="text1"/>
        </w:rPr>
        <w:t xml:space="preserve">is described as </w:t>
      </w:r>
      <w:r w:rsidRPr="00E95514" w:rsidR="00B00AAD">
        <w:rPr>
          <w:rFonts w:ascii="Times New Roman" w:hAnsi="Times New Roman" w:cs="Times New Roman"/>
          <w:i/>
          <w:iCs/>
          <w:color w:val="000000" w:themeColor="text1"/>
        </w:rPr>
        <w:t xml:space="preserve">“wonderful”. </w:t>
      </w:r>
    </w:p>
    <w:p w:rsidR="00B03C4A" w:rsidRPr="00E95514" w:rsidP="005A7BBE" w14:paraId="1AF4AE26" w14:textId="0AC3EBFE">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had demonstrated considerable commitment to caring for </w:t>
      </w:r>
      <w:r>
        <w:rPr>
          <w:rFonts w:ascii="Times New Roman" w:hAnsi="Times New Roman" w:cs="Times New Roman"/>
          <w:color w:val="000000" w:themeColor="text1"/>
        </w:rPr>
        <w:t>A</w:t>
      </w:r>
      <w:r w:rsidRPr="00E95514">
        <w:rPr>
          <w:rFonts w:ascii="Times New Roman" w:hAnsi="Times New Roman" w:cs="Times New Roman"/>
          <w:color w:val="000000" w:themeColor="text1"/>
        </w:rPr>
        <w:t>, including giving up an additional job he had at the time and negotiating both compassionate leave</w:t>
      </w:r>
      <w:r w:rsidRPr="00E95514" w:rsidR="00C40489">
        <w:rPr>
          <w:rFonts w:ascii="Times New Roman" w:hAnsi="Times New Roman" w:cs="Times New Roman"/>
          <w:color w:val="000000" w:themeColor="text1"/>
        </w:rPr>
        <w:t xml:space="preserve"> and</w:t>
      </w:r>
      <w:r w:rsidRPr="00E95514">
        <w:rPr>
          <w:rFonts w:ascii="Times New Roman" w:hAnsi="Times New Roman" w:cs="Times New Roman"/>
          <w:color w:val="000000" w:themeColor="text1"/>
        </w:rPr>
        <w:t xml:space="preserve"> reduced hours at his primary place of work in order to be available to care for </w:t>
      </w: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w:t>
      </w:r>
      <w:r w:rsidRPr="00E95514" w:rsidR="00D31CD4">
        <w:rPr>
          <w:rFonts w:ascii="Times New Roman" w:hAnsi="Times New Roman" w:cs="Times New Roman"/>
          <w:color w:val="000000" w:themeColor="text1"/>
        </w:rPr>
        <w:t xml:space="preserve"> </w:t>
      </w:r>
    </w:p>
    <w:p w:rsidR="00D31CD4" w:rsidRPr="00E95514" w:rsidP="005A7BBE" w14:paraId="0F832DA1" w14:textId="1AD8D885">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sidR="00531FEB">
        <w:rPr>
          <w:rFonts w:ascii="Times New Roman" w:hAnsi="Times New Roman" w:cs="Times New Roman"/>
          <w:color w:val="000000" w:themeColor="text1"/>
        </w:rPr>
        <w:t xml:space="preserve"> understood </w:t>
      </w:r>
      <w:r>
        <w:rPr>
          <w:rFonts w:ascii="Times New Roman" w:hAnsi="Times New Roman" w:cs="Times New Roman"/>
          <w:color w:val="000000" w:themeColor="text1"/>
        </w:rPr>
        <w:t>A</w:t>
      </w:r>
      <w:r w:rsidRPr="00E95514" w:rsidR="00531FEB">
        <w:rPr>
          <w:rFonts w:ascii="Times New Roman" w:hAnsi="Times New Roman" w:cs="Times New Roman"/>
          <w:color w:val="000000" w:themeColor="text1"/>
        </w:rPr>
        <w:t xml:space="preserve">’s additional needs and adjusts his parenting </w:t>
      </w:r>
      <w:r w:rsidRPr="00E95514" w:rsidR="00450FA1">
        <w:rPr>
          <w:rFonts w:ascii="Times New Roman" w:hAnsi="Times New Roman" w:cs="Times New Roman"/>
          <w:color w:val="000000" w:themeColor="text1"/>
        </w:rPr>
        <w:t>accordingly.</w:t>
      </w:r>
    </w:p>
    <w:p w:rsidR="002C4BC1" w:rsidRPr="00E95514" w:rsidP="002C4BC1" w14:paraId="24AAE0BF" w14:textId="77777777">
      <w:pPr>
        <w:pStyle w:val="ListParagraph"/>
        <w:spacing w:line="360" w:lineRule="auto"/>
        <w:ind w:left="1440"/>
        <w:jc w:val="both"/>
        <w:rPr>
          <w:rFonts w:ascii="Times New Roman" w:hAnsi="Times New Roman" w:cs="Times New Roman"/>
          <w:color w:val="000000" w:themeColor="text1"/>
          <w:u w:val="single"/>
        </w:rPr>
      </w:pPr>
    </w:p>
    <w:p w:rsidR="004A4690" w:rsidRPr="00E95514" w:rsidP="00CE6821" w14:paraId="4CEFE802" w14:textId="7E9B5C43">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 </w:t>
      </w:r>
      <w:r w:rsidRPr="00E95514" w:rsidR="002C4BC1">
        <w:rPr>
          <w:rFonts w:ascii="Times New Roman" w:hAnsi="Times New Roman" w:cs="Times New Roman"/>
          <w:color w:val="000000" w:themeColor="text1"/>
        </w:rPr>
        <w:t xml:space="preserve">Overall, </w:t>
      </w:r>
      <w:r w:rsidR="005451E8">
        <w:rPr>
          <w:rFonts w:ascii="Times New Roman" w:hAnsi="Times New Roman" w:cs="Times New Roman"/>
          <w:color w:val="000000" w:themeColor="text1"/>
        </w:rPr>
        <w:t>PF</w:t>
      </w:r>
      <w:r w:rsidRPr="00E95514" w:rsidR="002C4BC1">
        <w:rPr>
          <w:rFonts w:ascii="Times New Roman" w:hAnsi="Times New Roman" w:cs="Times New Roman"/>
          <w:color w:val="000000" w:themeColor="text1"/>
        </w:rPr>
        <w:t xml:space="preserve"> was said to be working well with professionals and was deemed a</w:t>
      </w:r>
      <w:r w:rsidRPr="00E95514" w:rsidR="00E32968">
        <w:rPr>
          <w:rFonts w:ascii="Times New Roman" w:hAnsi="Times New Roman" w:cs="Times New Roman"/>
          <w:color w:val="000000" w:themeColor="text1"/>
        </w:rPr>
        <w:t xml:space="preserve"> viable placement for </w:t>
      </w:r>
      <w:r w:rsidR="005451E8">
        <w:rPr>
          <w:rFonts w:ascii="Times New Roman" w:hAnsi="Times New Roman" w:cs="Times New Roman"/>
          <w:color w:val="000000" w:themeColor="text1"/>
        </w:rPr>
        <w:t xml:space="preserve">A </w:t>
      </w:r>
      <w:r w:rsidRPr="00E95514" w:rsidR="00E32968">
        <w:rPr>
          <w:rFonts w:ascii="Times New Roman" w:hAnsi="Times New Roman" w:cs="Times New Roman"/>
          <w:color w:val="000000" w:themeColor="text1"/>
        </w:rPr>
        <w:t>whilst further assessments were undertaken. By 1</w:t>
      </w:r>
      <w:r w:rsidRPr="00E95514" w:rsidR="00E32968">
        <w:rPr>
          <w:rFonts w:ascii="Times New Roman" w:hAnsi="Times New Roman" w:cs="Times New Roman"/>
          <w:color w:val="000000" w:themeColor="text1"/>
          <w:vertAlign w:val="superscript"/>
        </w:rPr>
        <w:t>st</w:t>
      </w:r>
      <w:r w:rsidRPr="00E95514" w:rsidR="00E32968">
        <w:rPr>
          <w:rFonts w:ascii="Times New Roman" w:hAnsi="Times New Roman" w:cs="Times New Roman"/>
          <w:color w:val="000000" w:themeColor="text1"/>
        </w:rPr>
        <w:t xml:space="preserve"> August 2022, the Local Authority produced a statement which suggested that since the initial viability assessment serious concerns had come to light which </w:t>
      </w:r>
      <w:r w:rsidRPr="00E95514" w:rsidR="00450FA1">
        <w:rPr>
          <w:rFonts w:ascii="Times New Roman" w:hAnsi="Times New Roman" w:cs="Times New Roman"/>
          <w:color w:val="000000" w:themeColor="text1"/>
        </w:rPr>
        <w:t>led</w:t>
      </w:r>
      <w:r w:rsidRPr="00E95514" w:rsidR="00E32968">
        <w:rPr>
          <w:rFonts w:ascii="Times New Roman" w:hAnsi="Times New Roman" w:cs="Times New Roman"/>
          <w:color w:val="000000" w:themeColor="text1"/>
        </w:rPr>
        <w:t xml:space="preserve"> the Local Authority to conclude that </w:t>
      </w:r>
      <w:r w:rsidR="005451E8">
        <w:rPr>
          <w:rFonts w:ascii="Times New Roman" w:hAnsi="Times New Roman" w:cs="Times New Roman"/>
          <w:color w:val="000000" w:themeColor="text1"/>
        </w:rPr>
        <w:t>PF</w:t>
      </w:r>
      <w:r w:rsidRPr="00E95514" w:rsidR="00E32968">
        <w:rPr>
          <w:rFonts w:ascii="Times New Roman" w:hAnsi="Times New Roman" w:cs="Times New Roman"/>
          <w:color w:val="000000" w:themeColor="text1"/>
        </w:rPr>
        <w:t xml:space="preserve"> was no longer a viable interim placement for </w:t>
      </w:r>
      <w:r w:rsidR="005451E8">
        <w:rPr>
          <w:rFonts w:ascii="Times New Roman" w:hAnsi="Times New Roman" w:cs="Times New Roman"/>
          <w:color w:val="000000" w:themeColor="text1"/>
        </w:rPr>
        <w:t>A</w:t>
      </w:r>
      <w:r w:rsidRPr="00E95514" w:rsidR="00E32968">
        <w:rPr>
          <w:rFonts w:ascii="Times New Roman" w:hAnsi="Times New Roman" w:cs="Times New Roman"/>
          <w:color w:val="000000" w:themeColor="text1"/>
        </w:rPr>
        <w:t xml:space="preserve">. Those concerns were that a full DBS check revealed a conviction for battery (rather than a caution for assault) in respect of </w:t>
      </w:r>
      <w:r w:rsidR="005451E8">
        <w:rPr>
          <w:rFonts w:ascii="Times New Roman" w:hAnsi="Times New Roman" w:cs="Times New Roman"/>
          <w:color w:val="000000" w:themeColor="text1"/>
        </w:rPr>
        <w:t>PF’s</w:t>
      </w:r>
      <w:r w:rsidRPr="00E95514" w:rsidR="00E32968">
        <w:rPr>
          <w:rFonts w:ascii="Times New Roman" w:hAnsi="Times New Roman" w:cs="Times New Roman"/>
          <w:color w:val="000000" w:themeColor="text1"/>
        </w:rPr>
        <w:t xml:space="preserve"> </w:t>
      </w:r>
      <w:r w:rsidRPr="00E95514" w:rsidR="00B6739B">
        <w:rPr>
          <w:rFonts w:ascii="Times New Roman" w:hAnsi="Times New Roman" w:cs="Times New Roman"/>
          <w:color w:val="000000" w:themeColor="text1"/>
        </w:rPr>
        <w:t>ex-wife</w:t>
      </w:r>
      <w:r w:rsidR="005451E8">
        <w:rPr>
          <w:rFonts w:ascii="Times New Roman" w:hAnsi="Times New Roman" w:cs="Times New Roman"/>
          <w:color w:val="000000" w:themeColor="text1"/>
        </w:rPr>
        <w:t>, EP</w:t>
      </w:r>
      <w:r w:rsidRPr="00E95514" w:rsidR="003345EB">
        <w:rPr>
          <w:rFonts w:ascii="Times New Roman" w:hAnsi="Times New Roman" w:cs="Times New Roman"/>
          <w:color w:val="000000" w:themeColor="text1"/>
        </w:rPr>
        <w:t xml:space="preserve">. In </w:t>
      </w:r>
      <w:r w:rsidRPr="00E95514" w:rsidR="00B54596">
        <w:rPr>
          <w:rFonts w:ascii="Times New Roman" w:hAnsi="Times New Roman" w:cs="Times New Roman"/>
          <w:color w:val="000000" w:themeColor="text1"/>
        </w:rPr>
        <w:t>addition</w:t>
      </w:r>
      <w:r w:rsidRPr="00E95514" w:rsidR="003345EB">
        <w:rPr>
          <w:rFonts w:ascii="Times New Roman" w:hAnsi="Times New Roman" w:cs="Times New Roman"/>
          <w:color w:val="000000" w:themeColor="text1"/>
        </w:rPr>
        <w:t xml:space="preserve">, the Local Authority had </w:t>
      </w:r>
      <w:r w:rsidRPr="00E95514" w:rsidR="00B54596">
        <w:rPr>
          <w:rFonts w:ascii="Times New Roman" w:hAnsi="Times New Roman" w:cs="Times New Roman"/>
          <w:color w:val="000000" w:themeColor="text1"/>
        </w:rPr>
        <w:t>undertaken</w:t>
      </w:r>
      <w:r w:rsidRPr="00E95514" w:rsidR="00E32968">
        <w:rPr>
          <w:rFonts w:ascii="Times New Roman" w:hAnsi="Times New Roman" w:cs="Times New Roman"/>
          <w:color w:val="000000" w:themeColor="text1"/>
        </w:rPr>
        <w:t xml:space="preserve"> discussions with </w:t>
      </w:r>
      <w:r w:rsidR="005451E8">
        <w:rPr>
          <w:rFonts w:ascii="Times New Roman" w:hAnsi="Times New Roman" w:cs="Times New Roman"/>
          <w:color w:val="000000" w:themeColor="text1"/>
        </w:rPr>
        <w:t>PF’s</w:t>
      </w:r>
      <w:r w:rsidRPr="00E95514" w:rsidR="00E32968">
        <w:rPr>
          <w:rFonts w:ascii="Times New Roman" w:hAnsi="Times New Roman" w:cs="Times New Roman"/>
          <w:color w:val="000000" w:themeColor="text1"/>
        </w:rPr>
        <w:t xml:space="preserve"> </w:t>
      </w:r>
      <w:r w:rsidRPr="00E95514" w:rsidR="003345EB">
        <w:rPr>
          <w:rFonts w:ascii="Times New Roman" w:hAnsi="Times New Roman" w:cs="Times New Roman"/>
          <w:color w:val="000000" w:themeColor="text1"/>
        </w:rPr>
        <w:t xml:space="preserve">ex-wife which were said to be </w:t>
      </w:r>
      <w:r w:rsidRPr="00E95514" w:rsidR="00E86838">
        <w:rPr>
          <w:rFonts w:ascii="Times New Roman" w:hAnsi="Times New Roman" w:cs="Times New Roman"/>
          <w:color w:val="000000" w:themeColor="text1"/>
        </w:rPr>
        <w:t>“</w:t>
      </w:r>
      <w:r w:rsidRPr="00E95514" w:rsidR="003345EB">
        <w:rPr>
          <w:rFonts w:ascii="Times New Roman" w:hAnsi="Times New Roman" w:cs="Times New Roman"/>
          <w:color w:val="000000" w:themeColor="text1"/>
        </w:rPr>
        <w:t>very detailed</w:t>
      </w:r>
      <w:r w:rsidRPr="00E95514" w:rsidR="00E86838">
        <w:rPr>
          <w:rFonts w:ascii="Times New Roman" w:hAnsi="Times New Roman" w:cs="Times New Roman"/>
          <w:color w:val="000000" w:themeColor="text1"/>
        </w:rPr>
        <w:t>”</w:t>
      </w:r>
      <w:r w:rsidRPr="00E95514" w:rsidR="003345EB">
        <w:rPr>
          <w:rFonts w:ascii="Times New Roman" w:hAnsi="Times New Roman" w:cs="Times New Roman"/>
          <w:color w:val="000000" w:themeColor="text1"/>
        </w:rPr>
        <w:t xml:space="preserve"> a</w:t>
      </w:r>
      <w:r w:rsidRPr="00E95514" w:rsidR="00F658AA">
        <w:rPr>
          <w:rFonts w:ascii="Times New Roman" w:hAnsi="Times New Roman" w:cs="Times New Roman"/>
          <w:color w:val="000000" w:themeColor="text1"/>
        </w:rPr>
        <w:t>long with</w:t>
      </w:r>
      <w:r w:rsidRPr="00E95514" w:rsidR="003345EB">
        <w:rPr>
          <w:rFonts w:ascii="Times New Roman" w:hAnsi="Times New Roman" w:cs="Times New Roman"/>
          <w:color w:val="000000" w:themeColor="text1"/>
        </w:rPr>
        <w:t xml:space="preserve"> her two children. </w:t>
      </w:r>
      <w:r w:rsidRPr="00E95514" w:rsidR="00CE2B61">
        <w:rPr>
          <w:rFonts w:ascii="Times New Roman" w:hAnsi="Times New Roman" w:cs="Times New Roman"/>
          <w:color w:val="000000" w:themeColor="text1"/>
        </w:rPr>
        <w:t xml:space="preserve">A number of allegations, including of sexual abuse, were made by </w:t>
      </w:r>
      <w:r w:rsidR="005451E8">
        <w:rPr>
          <w:rFonts w:ascii="Times New Roman" w:hAnsi="Times New Roman" w:cs="Times New Roman"/>
          <w:color w:val="000000" w:themeColor="text1"/>
        </w:rPr>
        <w:t>PF’s</w:t>
      </w:r>
      <w:r w:rsidRPr="00E95514" w:rsidR="00CE2B61">
        <w:rPr>
          <w:rFonts w:ascii="Times New Roman" w:hAnsi="Times New Roman" w:cs="Times New Roman"/>
          <w:color w:val="000000" w:themeColor="text1"/>
        </w:rPr>
        <w:t xml:space="preserve"> step-daughter</w:t>
      </w:r>
      <w:r w:rsidRPr="00E95514" w:rsidR="007C438B">
        <w:rPr>
          <w:rFonts w:ascii="Times New Roman" w:hAnsi="Times New Roman" w:cs="Times New Roman"/>
          <w:color w:val="000000" w:themeColor="text1"/>
        </w:rPr>
        <w:t xml:space="preserve">. The statement also reports that Mother had made an allegation that </w:t>
      </w:r>
      <w:r w:rsidR="005451E8">
        <w:rPr>
          <w:rFonts w:ascii="Times New Roman" w:hAnsi="Times New Roman" w:cs="Times New Roman"/>
          <w:color w:val="000000" w:themeColor="text1"/>
        </w:rPr>
        <w:t>PF</w:t>
      </w:r>
      <w:r w:rsidRPr="00E95514" w:rsidR="007C438B">
        <w:rPr>
          <w:rFonts w:ascii="Times New Roman" w:hAnsi="Times New Roman" w:cs="Times New Roman"/>
          <w:color w:val="000000" w:themeColor="text1"/>
        </w:rPr>
        <w:t xml:space="preserve"> had strangled her around 5 years ago.</w:t>
      </w:r>
      <w:r w:rsidRPr="00E95514" w:rsidR="00CE2B61">
        <w:rPr>
          <w:rFonts w:ascii="Times New Roman" w:hAnsi="Times New Roman" w:cs="Times New Roman"/>
          <w:color w:val="000000" w:themeColor="text1"/>
        </w:rPr>
        <w:t xml:space="preserve"> </w:t>
      </w:r>
      <w:r w:rsidRPr="00E95514" w:rsidR="000961D8">
        <w:rPr>
          <w:rFonts w:ascii="Times New Roman" w:hAnsi="Times New Roman" w:cs="Times New Roman"/>
          <w:color w:val="000000" w:themeColor="text1"/>
        </w:rPr>
        <w:t>The statement made a number of assertions and conclusions, including speaking about “the sexual abuse” as an established fact.</w:t>
      </w:r>
    </w:p>
    <w:p w:rsidR="007C3650" w:rsidRPr="00E95514" w:rsidP="007C3650" w14:paraId="0AC51777" w14:textId="77777777">
      <w:pPr>
        <w:pStyle w:val="ListParagraph"/>
        <w:spacing w:line="360" w:lineRule="auto"/>
        <w:jc w:val="both"/>
        <w:rPr>
          <w:rFonts w:ascii="Times New Roman" w:hAnsi="Times New Roman" w:cs="Times New Roman"/>
          <w:color w:val="000000" w:themeColor="text1"/>
          <w:u w:val="single"/>
        </w:rPr>
      </w:pPr>
    </w:p>
    <w:p w:rsidR="00AD0039" w:rsidRPr="00E95514" w:rsidP="00CE6821" w14:paraId="533F2846" w14:textId="0B258910">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As a result of the above, the Local Authority returned the matter to Court and sought removal of </w:t>
      </w:r>
      <w:r w:rsidR="005451E8">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from </w:t>
      </w:r>
      <w:r w:rsidR="005451E8">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care.</w:t>
      </w:r>
      <w:r w:rsidRPr="00E95514" w:rsidR="00DF174D">
        <w:rPr>
          <w:rFonts w:ascii="Times New Roman" w:hAnsi="Times New Roman" w:cs="Times New Roman"/>
          <w:color w:val="000000" w:themeColor="text1"/>
        </w:rPr>
        <w:t xml:space="preserve"> </w:t>
      </w:r>
      <w:r w:rsidR="005451E8">
        <w:rPr>
          <w:rFonts w:ascii="Times New Roman" w:hAnsi="Times New Roman" w:cs="Times New Roman"/>
          <w:color w:val="000000" w:themeColor="text1"/>
        </w:rPr>
        <w:t>PF</w:t>
      </w:r>
      <w:r w:rsidRPr="00E95514" w:rsidR="00DF174D">
        <w:rPr>
          <w:rFonts w:ascii="Times New Roman" w:hAnsi="Times New Roman" w:cs="Times New Roman"/>
          <w:color w:val="000000" w:themeColor="text1"/>
        </w:rPr>
        <w:t xml:space="preserve"> was not informed of that application and was not a party at the time.</w:t>
      </w:r>
      <w:r w:rsidR="00E0402B">
        <w:rPr>
          <w:rFonts w:ascii="Times New Roman" w:hAnsi="Times New Roman" w:cs="Times New Roman"/>
          <w:color w:val="000000" w:themeColor="text1"/>
        </w:rPr>
        <w:t xml:space="preserve"> </w:t>
      </w:r>
      <w:r w:rsidRPr="00E95514" w:rsidR="00F658AA">
        <w:rPr>
          <w:rFonts w:ascii="Times New Roman" w:hAnsi="Times New Roman" w:cs="Times New Roman"/>
          <w:color w:val="000000" w:themeColor="text1"/>
        </w:rPr>
        <w:t xml:space="preserve">Mother was given very limited </w:t>
      </w:r>
      <w:r w:rsidRPr="00E95514" w:rsidR="00B644B1">
        <w:rPr>
          <w:rFonts w:ascii="Times New Roman" w:hAnsi="Times New Roman" w:cs="Times New Roman"/>
          <w:color w:val="000000" w:themeColor="text1"/>
        </w:rPr>
        <w:t xml:space="preserve">information about the reason the case was being returned to Court. </w:t>
      </w:r>
      <w:r w:rsidRPr="00E95514" w:rsidR="00813D9C">
        <w:rPr>
          <w:rFonts w:ascii="Times New Roman" w:hAnsi="Times New Roman" w:cs="Times New Roman"/>
          <w:color w:val="000000" w:themeColor="text1"/>
        </w:rPr>
        <w:t xml:space="preserve">The change in care plan was endorsed and </w:t>
      </w:r>
      <w:r w:rsidR="005451E8">
        <w:rPr>
          <w:rFonts w:ascii="Times New Roman" w:hAnsi="Times New Roman" w:cs="Times New Roman"/>
          <w:color w:val="000000" w:themeColor="text1"/>
        </w:rPr>
        <w:t>PF</w:t>
      </w:r>
      <w:r w:rsidRPr="00E95514" w:rsidR="00813D9C">
        <w:rPr>
          <w:rFonts w:ascii="Times New Roman" w:hAnsi="Times New Roman" w:cs="Times New Roman"/>
          <w:color w:val="000000" w:themeColor="text1"/>
        </w:rPr>
        <w:t xml:space="preserve"> was told that</w:t>
      </w:r>
      <w:r w:rsidRPr="00E95514">
        <w:rPr>
          <w:rFonts w:ascii="Times New Roman" w:hAnsi="Times New Roman" w:cs="Times New Roman"/>
          <w:color w:val="000000" w:themeColor="text1"/>
        </w:rPr>
        <w:t xml:space="preserve"> </w:t>
      </w:r>
      <w:r w:rsidR="005451E8">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would be removed into foster care after </w:t>
      </w:r>
      <w:r w:rsidR="00E95514">
        <w:rPr>
          <w:rFonts w:ascii="Times New Roman" w:hAnsi="Times New Roman" w:cs="Times New Roman"/>
          <w:color w:val="000000" w:themeColor="text1"/>
        </w:rPr>
        <w:t>nursery</w:t>
      </w:r>
      <w:r w:rsidRPr="00E95514">
        <w:rPr>
          <w:rFonts w:ascii="Times New Roman" w:hAnsi="Times New Roman" w:cs="Times New Roman"/>
          <w:color w:val="000000" w:themeColor="text1"/>
        </w:rPr>
        <w:t xml:space="preserve">. </w:t>
      </w:r>
      <w:r w:rsidR="005451E8">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was not heard/represented in respect of the application. </w:t>
      </w:r>
      <w:r w:rsidR="005451E8">
        <w:rPr>
          <w:rFonts w:ascii="Times New Roman" w:hAnsi="Times New Roman" w:cs="Times New Roman"/>
          <w:color w:val="000000" w:themeColor="text1"/>
        </w:rPr>
        <w:t xml:space="preserve">A </w:t>
      </w:r>
      <w:r w:rsidRPr="00E95514" w:rsidR="0042005F">
        <w:rPr>
          <w:rFonts w:ascii="Times New Roman" w:hAnsi="Times New Roman" w:cs="Times New Roman"/>
          <w:color w:val="000000" w:themeColor="text1"/>
        </w:rPr>
        <w:t xml:space="preserve">was placed in a separate foster care placement to </w:t>
      </w:r>
      <w:r w:rsidR="005451E8">
        <w:rPr>
          <w:rFonts w:ascii="Times New Roman" w:hAnsi="Times New Roman" w:cs="Times New Roman"/>
          <w:color w:val="000000" w:themeColor="text1"/>
        </w:rPr>
        <w:t>B</w:t>
      </w:r>
      <w:r w:rsidRPr="00E95514" w:rsidR="0042005F">
        <w:rPr>
          <w:rFonts w:ascii="Times New Roman" w:hAnsi="Times New Roman" w:cs="Times New Roman"/>
          <w:color w:val="000000" w:themeColor="text1"/>
        </w:rPr>
        <w:t xml:space="preserve">. </w:t>
      </w:r>
    </w:p>
    <w:p w:rsidR="00AD0039" w:rsidRPr="00E95514" w:rsidP="00AD0039" w14:paraId="38F8ECE8" w14:textId="77777777">
      <w:pPr>
        <w:pStyle w:val="ListParagraph"/>
        <w:rPr>
          <w:rFonts w:ascii="Times New Roman" w:hAnsi="Times New Roman" w:cs="Times New Roman"/>
          <w:color w:val="000000" w:themeColor="text1"/>
        </w:rPr>
      </w:pPr>
    </w:p>
    <w:p w:rsidR="007C3650" w:rsidRPr="00E95514" w:rsidP="00CE6821" w14:paraId="78936AE3" w14:textId="3DD44672">
      <w:pPr>
        <w:pStyle w:val="ListParagraph"/>
        <w:numPr>
          <w:ilvl w:val="0"/>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sidR="00AD0039">
        <w:rPr>
          <w:rFonts w:ascii="Times New Roman" w:hAnsi="Times New Roman" w:cs="Times New Roman"/>
          <w:color w:val="000000" w:themeColor="text1"/>
        </w:rPr>
        <w:t xml:space="preserve"> was se</w:t>
      </w:r>
      <w:r w:rsidRPr="00E95514" w:rsidR="00F70DC9">
        <w:rPr>
          <w:rFonts w:ascii="Times New Roman" w:hAnsi="Times New Roman" w:cs="Times New Roman"/>
          <w:color w:val="000000" w:themeColor="text1"/>
        </w:rPr>
        <w:t>rved</w:t>
      </w:r>
      <w:r w:rsidRPr="00E95514" w:rsidR="00AD0039">
        <w:rPr>
          <w:rFonts w:ascii="Times New Roman" w:hAnsi="Times New Roman" w:cs="Times New Roman"/>
          <w:color w:val="000000" w:themeColor="text1"/>
        </w:rPr>
        <w:t xml:space="preserve"> with </w:t>
      </w:r>
      <w:r w:rsidRPr="00E95514" w:rsidR="0042005F">
        <w:rPr>
          <w:rFonts w:ascii="Times New Roman" w:hAnsi="Times New Roman" w:cs="Times New Roman"/>
          <w:color w:val="000000" w:themeColor="text1"/>
        </w:rPr>
        <w:t xml:space="preserve">a heavily redacted version of his Special Guardianship Assessment on </w:t>
      </w:r>
      <w:r w:rsidRPr="00E95514" w:rsidR="00090293">
        <w:rPr>
          <w:rFonts w:ascii="Times New Roman" w:hAnsi="Times New Roman" w:cs="Times New Roman"/>
          <w:color w:val="000000" w:themeColor="text1"/>
        </w:rPr>
        <w:t>15</w:t>
      </w:r>
      <w:r w:rsidRPr="00E95514" w:rsidR="00090293">
        <w:rPr>
          <w:rFonts w:ascii="Times New Roman" w:hAnsi="Times New Roman" w:cs="Times New Roman"/>
          <w:color w:val="000000" w:themeColor="text1"/>
          <w:vertAlign w:val="superscript"/>
        </w:rPr>
        <w:t>th</w:t>
      </w:r>
      <w:r w:rsidRPr="00E95514" w:rsidR="00090293">
        <w:rPr>
          <w:rFonts w:ascii="Times New Roman" w:hAnsi="Times New Roman" w:cs="Times New Roman"/>
          <w:color w:val="000000" w:themeColor="text1"/>
        </w:rPr>
        <w:t xml:space="preserve"> August 2022 and on 18</w:t>
      </w:r>
      <w:r w:rsidRPr="00E95514" w:rsidR="00090293">
        <w:rPr>
          <w:rFonts w:ascii="Times New Roman" w:hAnsi="Times New Roman" w:cs="Times New Roman"/>
          <w:color w:val="000000" w:themeColor="text1"/>
          <w:vertAlign w:val="superscript"/>
        </w:rPr>
        <w:t>th</w:t>
      </w:r>
      <w:r w:rsidRPr="00E95514" w:rsidR="00090293">
        <w:rPr>
          <w:rFonts w:ascii="Times New Roman" w:hAnsi="Times New Roman" w:cs="Times New Roman"/>
          <w:color w:val="000000" w:themeColor="text1"/>
        </w:rPr>
        <w:t xml:space="preserve"> August 2022 he made an application to be joined as a party to proceedings. That application was considered </w:t>
      </w:r>
      <w:r w:rsidRPr="00E95514" w:rsidR="00C52D12">
        <w:rPr>
          <w:rFonts w:ascii="Times New Roman" w:hAnsi="Times New Roman" w:cs="Times New Roman"/>
          <w:color w:val="000000" w:themeColor="text1"/>
        </w:rPr>
        <w:t>on 30</w:t>
      </w:r>
      <w:r w:rsidRPr="00E95514" w:rsidR="00C52D12">
        <w:rPr>
          <w:rFonts w:ascii="Times New Roman" w:hAnsi="Times New Roman" w:cs="Times New Roman"/>
          <w:color w:val="000000" w:themeColor="text1"/>
          <w:vertAlign w:val="superscript"/>
        </w:rPr>
        <w:t>th</w:t>
      </w:r>
      <w:r w:rsidRPr="00E95514" w:rsidR="00C52D12">
        <w:rPr>
          <w:rFonts w:ascii="Times New Roman" w:hAnsi="Times New Roman" w:cs="Times New Roman"/>
          <w:color w:val="000000" w:themeColor="text1"/>
        </w:rPr>
        <w:t xml:space="preserve"> September</w:t>
      </w:r>
      <w:r w:rsidRPr="00E95514" w:rsidR="002C1AE9">
        <w:rPr>
          <w:rFonts w:ascii="Times New Roman" w:hAnsi="Times New Roman" w:cs="Times New Roman"/>
          <w:color w:val="000000" w:themeColor="text1"/>
        </w:rPr>
        <w:t xml:space="preserve"> 2022 and was dismissed. </w:t>
      </w:r>
      <w:r>
        <w:rPr>
          <w:rFonts w:ascii="Times New Roman" w:hAnsi="Times New Roman" w:cs="Times New Roman"/>
          <w:color w:val="000000" w:themeColor="text1"/>
        </w:rPr>
        <w:t>PF</w:t>
      </w:r>
      <w:r w:rsidRPr="00E95514" w:rsidR="002C1AE9">
        <w:rPr>
          <w:rFonts w:ascii="Times New Roman" w:hAnsi="Times New Roman" w:cs="Times New Roman"/>
          <w:color w:val="000000" w:themeColor="text1"/>
        </w:rPr>
        <w:t xml:space="preserve"> subsequently appealed th</w:t>
      </w:r>
      <w:r w:rsidRPr="00E95514" w:rsidR="00303683">
        <w:rPr>
          <w:rFonts w:ascii="Times New Roman" w:hAnsi="Times New Roman" w:cs="Times New Roman"/>
          <w:color w:val="000000" w:themeColor="text1"/>
        </w:rPr>
        <w:t>at</w:t>
      </w:r>
      <w:r w:rsidRPr="00E95514" w:rsidR="002C1AE9">
        <w:rPr>
          <w:rFonts w:ascii="Times New Roman" w:hAnsi="Times New Roman" w:cs="Times New Roman"/>
          <w:color w:val="000000" w:themeColor="text1"/>
        </w:rPr>
        <w:t xml:space="preserve"> decision</w:t>
      </w:r>
      <w:r w:rsidRPr="00E95514" w:rsidR="003C345E">
        <w:rPr>
          <w:rFonts w:ascii="Times New Roman" w:hAnsi="Times New Roman" w:cs="Times New Roman"/>
          <w:color w:val="000000" w:themeColor="text1"/>
        </w:rPr>
        <w:t>; he was given permission to appeal on 2</w:t>
      </w:r>
      <w:r w:rsidRPr="00E95514" w:rsidR="003C345E">
        <w:rPr>
          <w:rFonts w:ascii="Times New Roman" w:hAnsi="Times New Roman" w:cs="Times New Roman"/>
          <w:color w:val="000000" w:themeColor="text1"/>
          <w:vertAlign w:val="superscript"/>
        </w:rPr>
        <w:t>nd</w:t>
      </w:r>
      <w:r w:rsidRPr="00E95514" w:rsidR="003C345E">
        <w:rPr>
          <w:rFonts w:ascii="Times New Roman" w:hAnsi="Times New Roman" w:cs="Times New Roman"/>
          <w:color w:val="000000" w:themeColor="text1"/>
        </w:rPr>
        <w:t xml:space="preserve"> December 2022 </w:t>
      </w:r>
      <w:r w:rsidRPr="00E95514" w:rsidR="00A63F7F">
        <w:rPr>
          <w:rFonts w:ascii="Times New Roman" w:hAnsi="Times New Roman" w:cs="Times New Roman"/>
          <w:color w:val="000000" w:themeColor="text1"/>
        </w:rPr>
        <w:t>and the appeal was granted on 22</w:t>
      </w:r>
      <w:r w:rsidRPr="00E95514" w:rsidR="00A63F7F">
        <w:rPr>
          <w:rFonts w:ascii="Times New Roman" w:hAnsi="Times New Roman" w:cs="Times New Roman"/>
          <w:color w:val="000000" w:themeColor="text1"/>
          <w:vertAlign w:val="superscript"/>
        </w:rPr>
        <w:t>nd</w:t>
      </w:r>
      <w:r w:rsidRPr="00E95514" w:rsidR="00A63F7F">
        <w:rPr>
          <w:rFonts w:ascii="Times New Roman" w:hAnsi="Times New Roman" w:cs="Times New Roman"/>
          <w:color w:val="000000" w:themeColor="text1"/>
        </w:rPr>
        <w:t xml:space="preserve"> December 2022. </w:t>
      </w:r>
      <w:r w:rsidRPr="00E95514" w:rsidR="00872976">
        <w:rPr>
          <w:rFonts w:ascii="Times New Roman" w:hAnsi="Times New Roman" w:cs="Times New Roman"/>
          <w:color w:val="000000" w:themeColor="text1"/>
        </w:rPr>
        <w:t xml:space="preserve">As a consequence of </w:t>
      </w:r>
      <w:r w:rsidRPr="00E95514" w:rsidR="00986EB6">
        <w:rPr>
          <w:rFonts w:ascii="Times New Roman" w:hAnsi="Times New Roman" w:cs="Times New Roman"/>
          <w:color w:val="000000" w:themeColor="text1"/>
        </w:rPr>
        <w:t>the</w:t>
      </w:r>
      <w:r w:rsidRPr="00E95514" w:rsidR="00DF64D9">
        <w:rPr>
          <w:rFonts w:ascii="Times New Roman" w:hAnsi="Times New Roman" w:cs="Times New Roman"/>
          <w:color w:val="000000" w:themeColor="text1"/>
        </w:rPr>
        <w:t xml:space="preserve"> successful</w:t>
      </w:r>
      <w:r w:rsidRPr="00E95514" w:rsidR="00986EB6">
        <w:rPr>
          <w:rFonts w:ascii="Times New Roman" w:hAnsi="Times New Roman" w:cs="Times New Roman"/>
          <w:color w:val="000000" w:themeColor="text1"/>
        </w:rPr>
        <w:t xml:space="preserve"> appeal, </w:t>
      </w:r>
      <w:r>
        <w:rPr>
          <w:rFonts w:ascii="Times New Roman" w:hAnsi="Times New Roman" w:cs="Times New Roman"/>
          <w:color w:val="000000" w:themeColor="text1"/>
        </w:rPr>
        <w:t>PF</w:t>
      </w:r>
      <w:r w:rsidRPr="00E95514" w:rsidR="00B45E44">
        <w:rPr>
          <w:rFonts w:ascii="Times New Roman" w:hAnsi="Times New Roman" w:cs="Times New Roman"/>
          <w:color w:val="000000" w:themeColor="text1"/>
        </w:rPr>
        <w:t xml:space="preserve"> was joined as a party to proceedings and the matter was case managed to include any applications for expert evidence.</w:t>
      </w:r>
    </w:p>
    <w:p w:rsidR="00B45E44" w:rsidRPr="00E95514" w:rsidP="00B45E44" w14:paraId="4C669976" w14:textId="77777777">
      <w:pPr>
        <w:pStyle w:val="ListParagraph"/>
        <w:rPr>
          <w:rFonts w:ascii="Times New Roman" w:hAnsi="Times New Roman" w:cs="Times New Roman"/>
          <w:color w:val="000000" w:themeColor="text1"/>
          <w:u w:val="single"/>
        </w:rPr>
      </w:pPr>
    </w:p>
    <w:p w:rsidR="00677A54" w:rsidRPr="00E95514" w:rsidP="00677A54" w14:paraId="6747F264" w14:textId="6BD25F87">
      <w:pPr>
        <w:pStyle w:val="ListParagraph"/>
        <w:numPr>
          <w:ilvl w:val="0"/>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sidR="00B45E44">
        <w:rPr>
          <w:rFonts w:ascii="Times New Roman" w:hAnsi="Times New Roman" w:cs="Times New Roman"/>
          <w:color w:val="000000" w:themeColor="text1"/>
        </w:rPr>
        <w:t xml:space="preserve"> was ultimately assessed by an Independent Social Worker</w:t>
      </w:r>
      <w:r w:rsidRPr="00E95514" w:rsidR="00E05AE0">
        <w:rPr>
          <w:rFonts w:ascii="Times New Roman" w:hAnsi="Times New Roman" w:cs="Times New Roman"/>
          <w:color w:val="000000" w:themeColor="text1"/>
        </w:rPr>
        <w:t xml:space="preserve">. As the case progressed, further assessments were undertaken of Mother and the matter ultimately came before me for final hearing </w:t>
      </w:r>
      <w:r w:rsidRPr="00E95514" w:rsidR="00F06E46">
        <w:rPr>
          <w:rFonts w:ascii="Times New Roman" w:hAnsi="Times New Roman" w:cs="Times New Roman"/>
          <w:color w:val="000000" w:themeColor="text1"/>
        </w:rPr>
        <w:t>commencing 18</w:t>
      </w:r>
      <w:r w:rsidRPr="00E95514" w:rsidR="00F06E46">
        <w:rPr>
          <w:rFonts w:ascii="Times New Roman" w:hAnsi="Times New Roman" w:cs="Times New Roman"/>
          <w:color w:val="000000" w:themeColor="text1"/>
          <w:vertAlign w:val="superscript"/>
        </w:rPr>
        <w:t>th</w:t>
      </w:r>
      <w:r w:rsidRPr="00E95514" w:rsidR="00F06E46">
        <w:rPr>
          <w:rFonts w:ascii="Times New Roman" w:hAnsi="Times New Roman" w:cs="Times New Roman"/>
          <w:color w:val="000000" w:themeColor="text1"/>
        </w:rPr>
        <w:t xml:space="preserve"> September 2023.</w:t>
      </w:r>
      <w:r w:rsidRPr="00E95514">
        <w:rPr>
          <w:rFonts w:ascii="Times New Roman" w:hAnsi="Times New Roman" w:cs="Times New Roman"/>
          <w:color w:val="000000" w:themeColor="text1"/>
        </w:rPr>
        <w:t xml:space="preserve"> By the time of the final hearing, and after the Local Authority had concluded in </w:t>
      </w:r>
      <w:r w:rsidRPr="00E95514" w:rsidR="00CA458C">
        <w:rPr>
          <w:rFonts w:ascii="Times New Roman" w:hAnsi="Times New Roman" w:cs="Times New Roman"/>
          <w:color w:val="000000" w:themeColor="text1"/>
        </w:rPr>
        <w:t>its</w:t>
      </w:r>
      <w:r w:rsidRPr="00E95514">
        <w:rPr>
          <w:rFonts w:ascii="Times New Roman" w:hAnsi="Times New Roman" w:cs="Times New Roman"/>
          <w:color w:val="000000" w:themeColor="text1"/>
        </w:rPr>
        <w:t xml:space="preserve"> final evidence that Mother would be unable to care </w:t>
      </w:r>
      <w:r>
        <w:rPr>
          <w:rFonts w:ascii="Times New Roman" w:hAnsi="Times New Roman" w:cs="Times New Roman"/>
          <w:color w:val="000000" w:themeColor="text1"/>
        </w:rPr>
        <w:t>for B</w:t>
      </w:r>
      <w:r w:rsidRPr="00E95514">
        <w:rPr>
          <w:rFonts w:ascii="Times New Roman" w:hAnsi="Times New Roman" w:cs="Times New Roman"/>
          <w:color w:val="000000" w:themeColor="text1"/>
        </w:rPr>
        <w:t xml:space="preserve"> in particular, Mother’s position with respect to </w:t>
      </w:r>
      <w:r>
        <w:rPr>
          <w:rFonts w:ascii="Times New Roman" w:hAnsi="Times New Roman" w:cs="Times New Roman"/>
          <w:color w:val="000000" w:themeColor="text1"/>
        </w:rPr>
        <w:t>B</w:t>
      </w:r>
      <w:r w:rsidRPr="00E95514" w:rsidR="008062EB">
        <w:rPr>
          <w:rFonts w:ascii="Times New Roman" w:hAnsi="Times New Roman" w:cs="Times New Roman"/>
          <w:color w:val="000000" w:themeColor="text1"/>
        </w:rPr>
        <w:t xml:space="preserve"> had</w:t>
      </w:r>
      <w:r w:rsidRPr="00E95514">
        <w:rPr>
          <w:rFonts w:ascii="Times New Roman" w:hAnsi="Times New Roman" w:cs="Times New Roman"/>
          <w:color w:val="000000" w:themeColor="text1"/>
        </w:rPr>
        <w:t xml:space="preserve"> crystallised. On day 1 of the hearing, Mother </w:t>
      </w:r>
      <w:r w:rsidRPr="00E95514" w:rsidR="008062EB">
        <w:rPr>
          <w:rFonts w:ascii="Times New Roman" w:hAnsi="Times New Roman" w:cs="Times New Roman"/>
          <w:color w:val="000000" w:themeColor="text1"/>
        </w:rPr>
        <w:t>confirmed via</w:t>
      </w:r>
      <w:r w:rsidRPr="00E95514">
        <w:rPr>
          <w:rFonts w:ascii="Times New Roman" w:hAnsi="Times New Roman" w:cs="Times New Roman"/>
          <w:color w:val="000000" w:themeColor="text1"/>
        </w:rPr>
        <w:t xml:space="preserve"> her Counsel that she did not actively oppose the Local Authority’s plan of adoption for </w:t>
      </w:r>
      <w:r>
        <w:rPr>
          <w:rFonts w:ascii="Times New Roman" w:hAnsi="Times New Roman" w:cs="Times New Roman"/>
          <w:color w:val="000000" w:themeColor="text1"/>
        </w:rPr>
        <w:t>B</w:t>
      </w:r>
      <w:r w:rsidRPr="00E95514">
        <w:rPr>
          <w:rFonts w:ascii="Times New Roman" w:hAnsi="Times New Roman" w:cs="Times New Roman"/>
          <w:color w:val="000000" w:themeColor="text1"/>
        </w:rPr>
        <w:t>. That was an extraordinarily brave decision which I will comment upon further below.</w:t>
      </w:r>
    </w:p>
    <w:p w:rsidR="00677A54" w:rsidRPr="00E95514" w:rsidP="00677A54" w14:paraId="26B2E4C2" w14:textId="77777777">
      <w:pPr>
        <w:pStyle w:val="ListParagraph"/>
        <w:rPr>
          <w:rFonts w:ascii="Times New Roman" w:hAnsi="Times New Roman" w:cs="Times New Roman"/>
          <w:color w:val="000000" w:themeColor="text1"/>
          <w:u w:val="single"/>
        </w:rPr>
      </w:pPr>
    </w:p>
    <w:p w:rsidR="00813D9C" w:rsidRPr="00E95514" w:rsidP="00E420ED" w14:paraId="4BBB80DC" w14:textId="216A679A">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As a result of </w:t>
      </w:r>
      <w:r w:rsidR="00BA2B06">
        <w:rPr>
          <w:rFonts w:ascii="Times New Roman" w:hAnsi="Times New Roman" w:cs="Times New Roman"/>
          <w:color w:val="000000" w:themeColor="text1"/>
        </w:rPr>
        <w:t>Mother</w:t>
      </w:r>
      <w:r w:rsidRPr="00E95514">
        <w:rPr>
          <w:rFonts w:ascii="Times New Roman" w:hAnsi="Times New Roman" w:cs="Times New Roman"/>
          <w:color w:val="000000" w:themeColor="text1"/>
        </w:rPr>
        <w:t xml:space="preserve">’s change of position, and in view of the fact that there are no other realistic prospects put forward by any party in respect of </w:t>
      </w:r>
      <w:r w:rsidR="005451E8">
        <w:rPr>
          <w:rFonts w:ascii="Times New Roman" w:hAnsi="Times New Roman" w:cs="Times New Roman"/>
          <w:color w:val="000000" w:themeColor="text1"/>
        </w:rPr>
        <w:t>B’s</w:t>
      </w:r>
      <w:r w:rsidRPr="00E95514">
        <w:rPr>
          <w:rFonts w:ascii="Times New Roman" w:hAnsi="Times New Roman" w:cs="Times New Roman"/>
          <w:color w:val="000000" w:themeColor="text1"/>
        </w:rPr>
        <w:t xml:space="preserve"> future arrangements, the analysis concerning the welfare disposal decisions for </w:t>
      </w:r>
      <w:r w:rsidR="005451E8">
        <w:rPr>
          <w:rFonts w:ascii="Times New Roman" w:hAnsi="Times New Roman" w:cs="Times New Roman"/>
          <w:color w:val="000000" w:themeColor="text1"/>
        </w:rPr>
        <w:t>B</w:t>
      </w:r>
      <w:r w:rsidRPr="00E95514">
        <w:rPr>
          <w:rFonts w:ascii="Times New Roman" w:hAnsi="Times New Roman" w:cs="Times New Roman"/>
          <w:color w:val="000000" w:themeColor="text1"/>
        </w:rPr>
        <w:t xml:space="preserve"> ha</w:t>
      </w:r>
      <w:r w:rsidRPr="00E95514" w:rsidR="00FC395C">
        <w:rPr>
          <w:rFonts w:ascii="Times New Roman" w:hAnsi="Times New Roman" w:cs="Times New Roman"/>
          <w:color w:val="000000" w:themeColor="text1"/>
        </w:rPr>
        <w:t xml:space="preserve">d </w:t>
      </w:r>
      <w:r w:rsidRPr="00E95514">
        <w:rPr>
          <w:rFonts w:ascii="Times New Roman" w:hAnsi="Times New Roman" w:cs="Times New Roman"/>
          <w:color w:val="000000" w:themeColor="text1"/>
        </w:rPr>
        <w:t xml:space="preserve">simplified; at least to the extent that any decision to place a child for </w:t>
      </w:r>
      <w:r w:rsidRPr="00E95514" w:rsidR="00FC395C">
        <w:rPr>
          <w:rFonts w:ascii="Times New Roman" w:hAnsi="Times New Roman" w:cs="Times New Roman"/>
          <w:color w:val="000000" w:themeColor="text1"/>
        </w:rPr>
        <w:t>adoption</w:t>
      </w:r>
      <w:r w:rsidRPr="00E95514">
        <w:rPr>
          <w:rFonts w:ascii="Times New Roman" w:hAnsi="Times New Roman" w:cs="Times New Roman"/>
          <w:color w:val="000000" w:themeColor="text1"/>
        </w:rPr>
        <w:t xml:space="preserve"> could ever be described as “simple”. </w:t>
      </w:r>
      <w:r w:rsidRPr="00E95514" w:rsidR="00FC395C">
        <w:rPr>
          <w:rFonts w:ascii="Times New Roman" w:hAnsi="Times New Roman" w:cs="Times New Roman"/>
          <w:color w:val="000000" w:themeColor="text1"/>
        </w:rPr>
        <w:t xml:space="preserve">I was able to determine </w:t>
      </w:r>
      <w:r w:rsidR="005451E8">
        <w:rPr>
          <w:rFonts w:ascii="Times New Roman" w:hAnsi="Times New Roman" w:cs="Times New Roman"/>
          <w:color w:val="000000" w:themeColor="text1"/>
        </w:rPr>
        <w:t>B’s</w:t>
      </w:r>
      <w:r w:rsidRPr="00E95514" w:rsidR="00FC395C">
        <w:rPr>
          <w:rFonts w:ascii="Times New Roman" w:hAnsi="Times New Roman" w:cs="Times New Roman"/>
          <w:color w:val="000000" w:themeColor="text1"/>
        </w:rPr>
        <w:t xml:space="preserve"> case at the conclusion of day 4 of this final hearing which was the originally listed fi</w:t>
      </w:r>
      <w:r w:rsidRPr="00E95514" w:rsidR="003B0ABE">
        <w:rPr>
          <w:rFonts w:ascii="Times New Roman" w:hAnsi="Times New Roman" w:cs="Times New Roman"/>
          <w:color w:val="000000" w:themeColor="text1"/>
        </w:rPr>
        <w:t xml:space="preserve">xture. A copy of my oral judgment in respect of </w:t>
      </w:r>
      <w:r w:rsidR="005451E8">
        <w:rPr>
          <w:rFonts w:ascii="Times New Roman" w:hAnsi="Times New Roman" w:cs="Times New Roman"/>
          <w:color w:val="000000" w:themeColor="text1"/>
        </w:rPr>
        <w:t xml:space="preserve">B </w:t>
      </w:r>
      <w:r w:rsidRPr="00E95514" w:rsidR="003B0ABE">
        <w:rPr>
          <w:rFonts w:ascii="Times New Roman" w:hAnsi="Times New Roman" w:cs="Times New Roman"/>
          <w:color w:val="000000" w:themeColor="text1"/>
        </w:rPr>
        <w:t xml:space="preserve">will be released into the proceedings concerning his younger brother </w:t>
      </w:r>
      <w:r w:rsidR="005451E8">
        <w:rPr>
          <w:rFonts w:ascii="Times New Roman" w:hAnsi="Times New Roman" w:cs="Times New Roman"/>
          <w:color w:val="000000" w:themeColor="text1"/>
        </w:rPr>
        <w:t>C</w:t>
      </w:r>
      <w:r w:rsidRPr="00E95514" w:rsidR="003B0ABE">
        <w:rPr>
          <w:rFonts w:ascii="Times New Roman" w:hAnsi="Times New Roman" w:cs="Times New Roman"/>
          <w:color w:val="000000" w:themeColor="text1"/>
        </w:rPr>
        <w:t>,</w:t>
      </w:r>
      <w:r w:rsidR="005451E8">
        <w:rPr>
          <w:rFonts w:ascii="Times New Roman" w:hAnsi="Times New Roman" w:cs="Times New Roman"/>
          <w:color w:val="000000" w:themeColor="text1"/>
        </w:rPr>
        <w:t xml:space="preserve"> along with t</w:t>
      </w:r>
      <w:r w:rsidRPr="00E95514" w:rsidR="003B0ABE">
        <w:rPr>
          <w:rFonts w:ascii="Times New Roman" w:hAnsi="Times New Roman" w:cs="Times New Roman"/>
          <w:color w:val="000000" w:themeColor="text1"/>
        </w:rPr>
        <w:t>his judgment.</w:t>
      </w:r>
      <w:r w:rsidRPr="00E95514" w:rsidR="00377F91">
        <w:rPr>
          <w:rFonts w:ascii="Times New Roman" w:hAnsi="Times New Roman" w:cs="Times New Roman"/>
          <w:color w:val="000000" w:themeColor="text1"/>
        </w:rPr>
        <w:t xml:space="preserve"> Read together, those documents provide the context for the way in which this hearing has had to be managed.</w:t>
      </w:r>
    </w:p>
    <w:p w:rsidR="00813D9C" w:rsidRPr="00E95514" w:rsidP="00813D9C" w14:paraId="572F46C9" w14:textId="77777777">
      <w:pPr>
        <w:pStyle w:val="ListParagraph"/>
        <w:spacing w:line="360" w:lineRule="auto"/>
        <w:jc w:val="both"/>
        <w:rPr>
          <w:rFonts w:ascii="Times New Roman" w:hAnsi="Times New Roman" w:cs="Times New Roman"/>
          <w:color w:val="000000" w:themeColor="text1"/>
          <w:u w:val="single"/>
        </w:rPr>
      </w:pPr>
    </w:p>
    <w:p w:rsidR="00F147A9" w:rsidRPr="00E95514" w:rsidP="00CE6821" w14:paraId="5A3C2CEB" w14:textId="7B424D28">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There remain two other key procedur</w:t>
      </w:r>
      <w:r w:rsidRPr="00E95514" w:rsidR="007D7F24">
        <w:rPr>
          <w:rFonts w:ascii="Times New Roman" w:hAnsi="Times New Roman" w:cs="Times New Roman"/>
          <w:color w:val="000000" w:themeColor="text1"/>
        </w:rPr>
        <w:t>al aspects of the case to mention in order to provide a full understanding of the background</w:t>
      </w:r>
      <w:r w:rsidRPr="00E95514" w:rsidR="00015B0E">
        <w:rPr>
          <w:rFonts w:ascii="Times New Roman" w:hAnsi="Times New Roman" w:cs="Times New Roman"/>
          <w:color w:val="000000" w:themeColor="text1"/>
        </w:rPr>
        <w:t xml:space="preserve">. The first is in relation to days </w:t>
      </w:r>
      <w:r w:rsidRPr="00E95514" w:rsidR="00A274E3">
        <w:rPr>
          <w:rFonts w:ascii="Times New Roman" w:hAnsi="Times New Roman" w:cs="Times New Roman"/>
          <w:color w:val="000000" w:themeColor="text1"/>
        </w:rPr>
        <w:t xml:space="preserve">1 – 4 of the final hearing. Having heard evidence and </w:t>
      </w:r>
      <w:r w:rsidRPr="00E95514" w:rsidR="00203668">
        <w:rPr>
          <w:rFonts w:ascii="Times New Roman" w:hAnsi="Times New Roman" w:cs="Times New Roman"/>
          <w:color w:val="000000" w:themeColor="text1"/>
        </w:rPr>
        <w:t xml:space="preserve">submissions throughout that period, I took the view that the case in respect of Mother’s ability to care for </w:t>
      </w:r>
      <w:r w:rsidR="005451E8">
        <w:rPr>
          <w:rFonts w:ascii="Times New Roman" w:hAnsi="Times New Roman" w:cs="Times New Roman"/>
          <w:color w:val="000000" w:themeColor="text1"/>
        </w:rPr>
        <w:t xml:space="preserve">A </w:t>
      </w:r>
      <w:r w:rsidRPr="00E95514" w:rsidR="00203668">
        <w:rPr>
          <w:rFonts w:ascii="Times New Roman" w:hAnsi="Times New Roman" w:cs="Times New Roman"/>
          <w:color w:val="000000" w:themeColor="text1"/>
        </w:rPr>
        <w:t xml:space="preserve">had crystallised. At that stage </w:t>
      </w:r>
      <w:r w:rsidRPr="00E95514" w:rsidR="00D01A73">
        <w:rPr>
          <w:rFonts w:ascii="Times New Roman" w:hAnsi="Times New Roman" w:cs="Times New Roman"/>
          <w:color w:val="000000" w:themeColor="text1"/>
        </w:rPr>
        <w:t xml:space="preserve">I heard legal argument from all parties with regards to the Court’s ability to rule out Mother as a viable carer for </w:t>
      </w:r>
      <w:r w:rsidR="005451E8">
        <w:rPr>
          <w:rFonts w:ascii="Times New Roman" w:hAnsi="Times New Roman" w:cs="Times New Roman"/>
          <w:color w:val="000000" w:themeColor="text1"/>
        </w:rPr>
        <w:t>A</w:t>
      </w:r>
      <w:r w:rsidRPr="00E95514" w:rsidR="00D01A73">
        <w:rPr>
          <w:rFonts w:ascii="Times New Roman" w:hAnsi="Times New Roman" w:cs="Times New Roman"/>
          <w:color w:val="000000" w:themeColor="text1"/>
        </w:rPr>
        <w:t>. Dealing with the case in this way had two advantages. Firstly</w:t>
      </w:r>
      <w:r w:rsidRPr="00E95514" w:rsidR="0046373D">
        <w:rPr>
          <w:rFonts w:ascii="Times New Roman" w:hAnsi="Times New Roman" w:cs="Times New Roman"/>
          <w:color w:val="000000" w:themeColor="text1"/>
        </w:rPr>
        <w:t>, it allowed the issues for the remaining day of the part-heard final hearing to be as narrow and as proportionate as possible. Secondly, having heard all of the necessary evidence in respect of Mother, it provided her legal team (including her intermediary)</w:t>
      </w:r>
      <w:r w:rsidRPr="00E95514" w:rsidR="00294755">
        <w:rPr>
          <w:rFonts w:ascii="Times New Roman" w:hAnsi="Times New Roman" w:cs="Times New Roman"/>
          <w:color w:val="000000" w:themeColor="text1"/>
        </w:rPr>
        <w:t xml:space="preserve"> with an opportunity</w:t>
      </w:r>
      <w:r w:rsidRPr="00E95514" w:rsidR="0046373D">
        <w:rPr>
          <w:rFonts w:ascii="Times New Roman" w:hAnsi="Times New Roman" w:cs="Times New Roman"/>
          <w:color w:val="000000" w:themeColor="text1"/>
        </w:rPr>
        <w:t xml:space="preserve"> to discuss with her the Court’s determination concerning her ability to care for </w:t>
      </w:r>
      <w:r w:rsidR="005451E8">
        <w:rPr>
          <w:rFonts w:ascii="Times New Roman" w:hAnsi="Times New Roman" w:cs="Times New Roman"/>
          <w:color w:val="000000" w:themeColor="text1"/>
        </w:rPr>
        <w:t>A</w:t>
      </w:r>
      <w:r w:rsidRPr="00E95514" w:rsidR="0046373D">
        <w:rPr>
          <w:rFonts w:ascii="Times New Roman" w:hAnsi="Times New Roman" w:cs="Times New Roman"/>
          <w:color w:val="000000" w:themeColor="text1"/>
        </w:rPr>
        <w:t xml:space="preserve"> between day 4 and </w:t>
      </w:r>
      <w:r w:rsidRPr="00E95514" w:rsidR="007046F2">
        <w:rPr>
          <w:rFonts w:ascii="Times New Roman" w:hAnsi="Times New Roman" w:cs="Times New Roman"/>
          <w:color w:val="000000" w:themeColor="text1"/>
        </w:rPr>
        <w:t xml:space="preserve">day 5 of the final </w:t>
      </w:r>
      <w:r w:rsidRPr="00E95514" w:rsidR="00D04856">
        <w:rPr>
          <w:rFonts w:ascii="Times New Roman" w:hAnsi="Times New Roman" w:cs="Times New Roman"/>
          <w:color w:val="000000" w:themeColor="text1"/>
        </w:rPr>
        <w:t>hearing,</w:t>
      </w:r>
      <w:r w:rsidRPr="00E95514" w:rsidR="007046F2">
        <w:rPr>
          <w:rFonts w:ascii="Times New Roman" w:hAnsi="Times New Roman" w:cs="Times New Roman"/>
          <w:color w:val="000000" w:themeColor="text1"/>
        </w:rPr>
        <w:t xml:space="preserve"> without </w:t>
      </w:r>
      <w:r w:rsidRPr="00E95514" w:rsidR="0046373D">
        <w:rPr>
          <w:rFonts w:ascii="Times New Roman" w:hAnsi="Times New Roman" w:cs="Times New Roman"/>
          <w:color w:val="000000" w:themeColor="text1"/>
        </w:rPr>
        <w:t>Mother</w:t>
      </w:r>
      <w:r w:rsidRPr="00E95514" w:rsidR="007046F2">
        <w:rPr>
          <w:rFonts w:ascii="Times New Roman" w:hAnsi="Times New Roman" w:cs="Times New Roman"/>
          <w:color w:val="000000" w:themeColor="text1"/>
        </w:rPr>
        <w:t xml:space="preserve"> enduring any further unnecessary delay.</w:t>
      </w:r>
      <w:r w:rsidRPr="00E95514" w:rsidR="0046373D">
        <w:rPr>
          <w:rFonts w:ascii="Times New Roman" w:hAnsi="Times New Roman" w:cs="Times New Roman"/>
          <w:color w:val="000000" w:themeColor="text1"/>
        </w:rPr>
        <w:t xml:space="preserve"> </w:t>
      </w:r>
    </w:p>
    <w:p w:rsidR="00753B5B" w:rsidRPr="00E95514" w:rsidP="00753B5B" w14:paraId="18C1CFBB" w14:textId="77777777">
      <w:pPr>
        <w:pStyle w:val="ListParagraph"/>
        <w:rPr>
          <w:rFonts w:ascii="Times New Roman" w:hAnsi="Times New Roman" w:cs="Times New Roman"/>
          <w:color w:val="000000" w:themeColor="text1"/>
          <w:u w:val="single"/>
        </w:rPr>
      </w:pPr>
    </w:p>
    <w:p w:rsidR="00753B5B" w:rsidRPr="00E95514" w:rsidP="00CE6821" w14:paraId="00AA1A5B" w14:textId="60F84A9E">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Having heard legal argument on the point, and in accordance with the case of </w:t>
      </w:r>
      <w:r w:rsidRPr="00E95514">
        <w:rPr>
          <w:rFonts w:ascii="Times New Roman" w:hAnsi="Times New Roman" w:cs="Times New Roman"/>
          <w:i/>
          <w:iCs/>
          <w:color w:val="000000" w:themeColor="text1"/>
        </w:rPr>
        <w:t>North Yorkshire v</w:t>
      </w:r>
      <w:r w:rsidRPr="00E95514" w:rsidR="000F2F46">
        <w:rPr>
          <w:rFonts w:ascii="Times New Roman" w:hAnsi="Times New Roman" w:cs="Times New Roman"/>
          <w:i/>
          <w:iCs/>
          <w:color w:val="000000" w:themeColor="text1"/>
        </w:rPr>
        <w:t xml:space="preserve"> B </w:t>
      </w:r>
      <w:r w:rsidRPr="00E95514" w:rsidR="000F2F46">
        <w:rPr>
          <w:rFonts w:ascii="Times New Roman" w:hAnsi="Times New Roman" w:cs="Times New Roman"/>
          <w:color w:val="000000" w:themeColor="text1"/>
        </w:rPr>
        <w:t xml:space="preserve">(with which all Counsel were familiar and remains good law) I gave </w:t>
      </w:r>
      <w:r w:rsidRPr="00E95514" w:rsidR="006C5C19">
        <w:rPr>
          <w:rFonts w:ascii="Times New Roman" w:hAnsi="Times New Roman" w:cs="Times New Roman"/>
          <w:color w:val="000000" w:themeColor="text1"/>
        </w:rPr>
        <w:t xml:space="preserve">judgment that sadly, Mother was not in a position to care for </w:t>
      </w:r>
      <w:r w:rsidR="005451E8">
        <w:rPr>
          <w:rFonts w:ascii="Times New Roman" w:hAnsi="Times New Roman" w:cs="Times New Roman"/>
          <w:color w:val="000000" w:themeColor="text1"/>
        </w:rPr>
        <w:t xml:space="preserve">A </w:t>
      </w:r>
      <w:r w:rsidRPr="00E95514" w:rsidR="006C5C19">
        <w:rPr>
          <w:rFonts w:ascii="Times New Roman" w:hAnsi="Times New Roman" w:cs="Times New Roman"/>
          <w:color w:val="000000" w:themeColor="text1"/>
        </w:rPr>
        <w:t xml:space="preserve">and would not be in such a position within his reasonable timescales. </w:t>
      </w:r>
      <w:r w:rsidRPr="00E95514" w:rsidR="002322E2">
        <w:rPr>
          <w:rFonts w:ascii="Times New Roman" w:hAnsi="Times New Roman" w:cs="Times New Roman"/>
          <w:color w:val="000000" w:themeColor="text1"/>
        </w:rPr>
        <w:t xml:space="preserve">I considered that the evidence in respect of Mother’s case </w:t>
      </w:r>
      <w:r w:rsidRPr="00E95514" w:rsidR="00503912">
        <w:rPr>
          <w:rFonts w:ascii="Times New Roman" w:hAnsi="Times New Roman" w:cs="Times New Roman"/>
          <w:color w:val="000000" w:themeColor="text1"/>
        </w:rPr>
        <w:t>was clear</w:t>
      </w:r>
      <w:r w:rsidRPr="00E95514" w:rsidR="002322E2">
        <w:rPr>
          <w:rFonts w:ascii="Times New Roman" w:hAnsi="Times New Roman" w:cs="Times New Roman"/>
          <w:color w:val="000000" w:themeColor="text1"/>
        </w:rPr>
        <w:t>. Sadly</w:t>
      </w:r>
      <w:r w:rsidRPr="00E95514" w:rsidR="007D0F08">
        <w:rPr>
          <w:rFonts w:ascii="Times New Roman" w:hAnsi="Times New Roman" w:cs="Times New Roman"/>
          <w:color w:val="000000" w:themeColor="text1"/>
        </w:rPr>
        <w:t>,</w:t>
      </w:r>
      <w:r w:rsidRPr="00E95514" w:rsidR="002322E2">
        <w:rPr>
          <w:rFonts w:ascii="Times New Roman" w:hAnsi="Times New Roman" w:cs="Times New Roman"/>
          <w:color w:val="000000" w:themeColor="text1"/>
        </w:rPr>
        <w:t xml:space="preserve"> Mother faces a number of issues, in particular her mental health. </w:t>
      </w:r>
      <w:r w:rsidRPr="00E95514" w:rsidR="000D57EC">
        <w:rPr>
          <w:rFonts w:ascii="Times New Roman" w:hAnsi="Times New Roman" w:cs="Times New Roman"/>
          <w:color w:val="000000" w:themeColor="text1"/>
        </w:rPr>
        <w:t>The report of</w:t>
      </w:r>
      <w:r w:rsidR="005451E8">
        <w:rPr>
          <w:rFonts w:ascii="Times New Roman" w:hAnsi="Times New Roman" w:cs="Times New Roman"/>
          <w:color w:val="000000" w:themeColor="text1"/>
        </w:rPr>
        <w:t xml:space="preserve"> the psychiatrist </w:t>
      </w:r>
      <w:r w:rsidRPr="00E95514" w:rsidR="000D57EC">
        <w:rPr>
          <w:rFonts w:ascii="Times New Roman" w:hAnsi="Times New Roman" w:cs="Times New Roman"/>
          <w:color w:val="000000" w:themeColor="text1"/>
        </w:rPr>
        <w:t xml:space="preserve">is contained within the bundle and was unchallenged. For the avoidance of doubt, I remain satisfied that </w:t>
      </w:r>
      <w:r w:rsidR="005451E8">
        <w:rPr>
          <w:rFonts w:ascii="Times New Roman" w:hAnsi="Times New Roman" w:cs="Times New Roman"/>
          <w:color w:val="000000" w:themeColor="text1"/>
        </w:rPr>
        <w:t>the expert’s</w:t>
      </w:r>
      <w:r w:rsidRPr="00E95514" w:rsidR="00575357">
        <w:rPr>
          <w:rFonts w:ascii="Times New Roman" w:hAnsi="Times New Roman" w:cs="Times New Roman"/>
          <w:color w:val="000000" w:themeColor="text1"/>
        </w:rPr>
        <w:t xml:space="preserve"> opinion in respect of Mother’s mental health prognosis is an accurate reflection of her current </w:t>
      </w:r>
      <w:r w:rsidRPr="00E95514" w:rsidR="00503912">
        <w:rPr>
          <w:rFonts w:ascii="Times New Roman" w:hAnsi="Times New Roman" w:cs="Times New Roman"/>
          <w:color w:val="000000" w:themeColor="text1"/>
        </w:rPr>
        <w:t>difficulties</w:t>
      </w:r>
      <w:r w:rsidRPr="00E95514" w:rsidR="00575357">
        <w:rPr>
          <w:rFonts w:ascii="Times New Roman" w:hAnsi="Times New Roman" w:cs="Times New Roman"/>
          <w:color w:val="000000" w:themeColor="text1"/>
        </w:rPr>
        <w:t xml:space="preserve">. Though she is much more stable now than during the episode of acute ill-health in April 2022, I agree with </w:t>
      </w:r>
      <w:r w:rsidR="005451E8">
        <w:rPr>
          <w:rFonts w:ascii="Times New Roman" w:hAnsi="Times New Roman" w:cs="Times New Roman"/>
          <w:color w:val="000000" w:themeColor="text1"/>
        </w:rPr>
        <w:t>the expert</w:t>
      </w:r>
      <w:r w:rsidRPr="00E95514" w:rsidR="00575357">
        <w:rPr>
          <w:rFonts w:ascii="Times New Roman" w:hAnsi="Times New Roman" w:cs="Times New Roman"/>
          <w:color w:val="000000" w:themeColor="text1"/>
        </w:rPr>
        <w:t xml:space="preserve"> that </w:t>
      </w:r>
      <w:r w:rsidRPr="00E95514" w:rsidR="00575357">
        <w:rPr>
          <w:rFonts w:ascii="Times New Roman" w:hAnsi="Times New Roman" w:cs="Times New Roman"/>
          <w:i/>
          <w:iCs/>
          <w:color w:val="000000" w:themeColor="text1"/>
        </w:rPr>
        <w:t>“Any future episodes of depression … even with her current support, particularly if present at more than a mild degree of severity would be likely to impair significantly her ability to concentrate and focus, impairing her ability to parent her children safely, particularly in view of her older child’s additional needs”.</w:t>
      </w:r>
    </w:p>
    <w:p w:rsidR="00213EC8" w:rsidRPr="00E95514" w:rsidP="00213EC8" w14:paraId="1366EDED" w14:textId="77777777">
      <w:pPr>
        <w:pStyle w:val="ListParagraph"/>
        <w:spacing w:line="360" w:lineRule="auto"/>
        <w:jc w:val="both"/>
        <w:rPr>
          <w:rFonts w:ascii="Times New Roman" w:hAnsi="Times New Roman" w:cs="Times New Roman"/>
          <w:color w:val="000000" w:themeColor="text1"/>
          <w:u w:val="single"/>
        </w:rPr>
      </w:pPr>
    </w:p>
    <w:p w:rsidR="0002643D" w:rsidRPr="00E95514" w:rsidP="00CE6821" w14:paraId="11D6CB56" w14:textId="3A6421EF">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Mother is a vulnerable individual. Her mental health difficulties are not the only challenge </w:t>
      </w:r>
      <w:r w:rsidRPr="00E95514" w:rsidR="0005199F">
        <w:rPr>
          <w:rFonts w:ascii="Times New Roman" w:hAnsi="Times New Roman" w:cs="Times New Roman"/>
          <w:color w:val="000000" w:themeColor="text1"/>
        </w:rPr>
        <w:t xml:space="preserve">that she faces in being able to provide safe and reliable care for </w:t>
      </w:r>
      <w:r w:rsidR="005451E8">
        <w:rPr>
          <w:rFonts w:ascii="Times New Roman" w:hAnsi="Times New Roman" w:cs="Times New Roman"/>
          <w:color w:val="000000" w:themeColor="text1"/>
        </w:rPr>
        <w:t>A</w:t>
      </w:r>
      <w:r w:rsidRPr="00E95514" w:rsidR="0005199F">
        <w:rPr>
          <w:rFonts w:ascii="Times New Roman" w:hAnsi="Times New Roman" w:cs="Times New Roman"/>
          <w:color w:val="000000" w:themeColor="text1"/>
        </w:rPr>
        <w:t xml:space="preserve">. </w:t>
      </w:r>
      <w:r w:rsidR="00BA2B06">
        <w:rPr>
          <w:rFonts w:ascii="Times New Roman" w:hAnsi="Times New Roman" w:cs="Times New Roman"/>
          <w:color w:val="000000" w:themeColor="text1"/>
        </w:rPr>
        <w:t>Mother</w:t>
      </w:r>
      <w:r w:rsidRPr="00E95514" w:rsidR="0005199F">
        <w:rPr>
          <w:rFonts w:ascii="Times New Roman" w:hAnsi="Times New Roman" w:cs="Times New Roman"/>
          <w:color w:val="000000" w:themeColor="text1"/>
        </w:rPr>
        <w:t xml:space="preserve"> has recently engaged in a domestically abusive relation</w:t>
      </w:r>
      <w:r w:rsidRPr="00E95514" w:rsidR="00167838">
        <w:rPr>
          <w:rFonts w:ascii="Times New Roman" w:hAnsi="Times New Roman" w:cs="Times New Roman"/>
          <w:color w:val="000000" w:themeColor="text1"/>
        </w:rPr>
        <w:t>ship</w:t>
      </w:r>
      <w:r w:rsidRPr="00E95514" w:rsidR="00930F3D">
        <w:rPr>
          <w:rFonts w:ascii="Times New Roman" w:hAnsi="Times New Roman" w:cs="Times New Roman"/>
          <w:color w:val="000000" w:themeColor="text1"/>
        </w:rPr>
        <w:t>.</w:t>
      </w:r>
      <w:r w:rsidRPr="00E95514" w:rsidR="005347B4">
        <w:rPr>
          <w:rFonts w:ascii="Times New Roman" w:hAnsi="Times New Roman" w:cs="Times New Roman"/>
          <w:color w:val="000000" w:themeColor="text1"/>
        </w:rPr>
        <w:t xml:space="preserve"> </w:t>
      </w:r>
      <w:r w:rsidRPr="00E95514" w:rsidR="00C910A3">
        <w:rPr>
          <w:rFonts w:ascii="Times New Roman" w:hAnsi="Times New Roman" w:cs="Times New Roman"/>
          <w:color w:val="000000" w:themeColor="text1"/>
        </w:rPr>
        <w:t xml:space="preserve">As </w:t>
      </w:r>
      <w:r w:rsidR="005451E8">
        <w:rPr>
          <w:rFonts w:ascii="Times New Roman" w:hAnsi="Times New Roman" w:cs="Times New Roman"/>
          <w:color w:val="000000" w:themeColor="text1"/>
        </w:rPr>
        <w:t>the social worker</w:t>
      </w:r>
      <w:r w:rsidRPr="00E95514" w:rsidR="005347B4">
        <w:rPr>
          <w:rFonts w:ascii="Times New Roman" w:hAnsi="Times New Roman" w:cs="Times New Roman"/>
          <w:color w:val="000000" w:themeColor="text1"/>
        </w:rPr>
        <w:t xml:space="preserve"> observes in the Local Authority’s final evidence Mother was invited to undertake both a Claire’s Law and Sarah’s L</w:t>
      </w:r>
      <w:r w:rsidRPr="00E95514" w:rsidR="009A0958">
        <w:rPr>
          <w:rFonts w:ascii="Times New Roman" w:hAnsi="Times New Roman" w:cs="Times New Roman"/>
          <w:color w:val="000000" w:themeColor="text1"/>
        </w:rPr>
        <w:t>aw check but declined</w:t>
      </w:r>
      <w:r w:rsidRPr="00E95514" w:rsidR="00C910A3">
        <w:rPr>
          <w:rFonts w:ascii="Times New Roman" w:hAnsi="Times New Roman" w:cs="Times New Roman"/>
          <w:color w:val="000000" w:themeColor="text1"/>
        </w:rPr>
        <w:t xml:space="preserve"> to do so</w:t>
      </w:r>
      <w:r w:rsidRPr="00E95514" w:rsidR="009A0958">
        <w:rPr>
          <w:rFonts w:ascii="Times New Roman" w:hAnsi="Times New Roman" w:cs="Times New Roman"/>
          <w:color w:val="000000" w:themeColor="text1"/>
        </w:rPr>
        <w:t>. Eventually a Claire’s Law check was carried out by mental health services and shared with Mother. Despite this, she continued to have contact with the pa</w:t>
      </w:r>
      <w:r w:rsidRPr="00E95514" w:rsidR="00756FAF">
        <w:rPr>
          <w:rFonts w:ascii="Times New Roman" w:hAnsi="Times New Roman" w:cs="Times New Roman"/>
          <w:color w:val="000000" w:themeColor="text1"/>
        </w:rPr>
        <w:t>rtner about whom the Local Authority was concerned and latterly had a child with him</w:t>
      </w:r>
      <w:r w:rsidR="00F757D8">
        <w:rPr>
          <w:rFonts w:ascii="Times New Roman" w:hAnsi="Times New Roman" w:cs="Times New Roman"/>
          <w:color w:val="000000" w:themeColor="text1"/>
        </w:rPr>
        <w:t>,</w:t>
      </w:r>
      <w:r w:rsidRPr="00E95514" w:rsidR="00756FAF">
        <w:rPr>
          <w:rFonts w:ascii="Times New Roman" w:hAnsi="Times New Roman" w:cs="Times New Roman"/>
          <w:color w:val="000000" w:themeColor="text1"/>
        </w:rPr>
        <w:t xml:space="preserve"> who (as I have already mentioned) is subject to separate proceedings</w:t>
      </w:r>
      <w:r w:rsidRPr="00E95514" w:rsidR="00D437B6">
        <w:rPr>
          <w:rFonts w:ascii="Times New Roman" w:hAnsi="Times New Roman" w:cs="Times New Roman"/>
          <w:color w:val="000000" w:themeColor="text1"/>
        </w:rPr>
        <w:t>. Sadly, the picture in respe</w:t>
      </w:r>
      <w:r w:rsidRPr="00E95514" w:rsidR="006573A0">
        <w:rPr>
          <w:rFonts w:ascii="Times New Roman" w:hAnsi="Times New Roman" w:cs="Times New Roman"/>
          <w:color w:val="000000" w:themeColor="text1"/>
        </w:rPr>
        <w:t xml:space="preserve">ct of Mother’s understanding of chaotic and volatile relationships does not appear to have altered since her PAMs assessment in </w:t>
      </w:r>
      <w:r w:rsidRPr="00E95514" w:rsidR="00A81398">
        <w:rPr>
          <w:rFonts w:ascii="Times New Roman" w:hAnsi="Times New Roman" w:cs="Times New Roman"/>
          <w:color w:val="000000" w:themeColor="text1"/>
        </w:rPr>
        <w:t>March 2023</w:t>
      </w:r>
      <w:r w:rsidRPr="00E95514" w:rsidR="006573A0">
        <w:rPr>
          <w:rFonts w:ascii="Times New Roman" w:hAnsi="Times New Roman" w:cs="Times New Roman"/>
          <w:color w:val="000000" w:themeColor="text1"/>
        </w:rPr>
        <w:t xml:space="preserve"> when </w:t>
      </w:r>
      <w:r w:rsidR="005451E8">
        <w:rPr>
          <w:rFonts w:ascii="Times New Roman" w:hAnsi="Times New Roman" w:cs="Times New Roman"/>
          <w:color w:val="000000" w:themeColor="text1"/>
        </w:rPr>
        <w:t xml:space="preserve">an </w:t>
      </w:r>
      <w:r w:rsidRPr="00E95514" w:rsidR="0069616D">
        <w:rPr>
          <w:rFonts w:ascii="Times New Roman" w:hAnsi="Times New Roman" w:cs="Times New Roman"/>
          <w:color w:val="000000" w:themeColor="text1"/>
        </w:rPr>
        <w:t>Independent</w:t>
      </w:r>
      <w:r w:rsidRPr="00E95514" w:rsidR="00A81398">
        <w:rPr>
          <w:rFonts w:ascii="Times New Roman" w:hAnsi="Times New Roman" w:cs="Times New Roman"/>
          <w:color w:val="000000" w:themeColor="text1"/>
        </w:rPr>
        <w:t xml:space="preserve"> Social W</w:t>
      </w:r>
      <w:r w:rsidRPr="00E95514" w:rsidR="0069616D">
        <w:rPr>
          <w:rFonts w:ascii="Times New Roman" w:hAnsi="Times New Roman" w:cs="Times New Roman"/>
          <w:color w:val="000000" w:themeColor="text1"/>
        </w:rPr>
        <w:t xml:space="preserve">orker, </w:t>
      </w:r>
      <w:r w:rsidRPr="00E95514" w:rsidR="006573A0">
        <w:rPr>
          <w:rFonts w:ascii="Times New Roman" w:hAnsi="Times New Roman" w:cs="Times New Roman"/>
          <w:color w:val="000000" w:themeColor="text1"/>
        </w:rPr>
        <w:t>observed that Mother</w:t>
      </w:r>
      <w:r w:rsidRPr="00E95514" w:rsidR="003A3110">
        <w:rPr>
          <w:rFonts w:ascii="Times New Roman" w:hAnsi="Times New Roman" w:cs="Times New Roman"/>
          <w:color w:val="000000" w:themeColor="text1"/>
        </w:rPr>
        <w:t xml:space="preserve"> </w:t>
      </w:r>
      <w:r w:rsidRPr="00E95514" w:rsidR="00541A11">
        <w:rPr>
          <w:rFonts w:ascii="Times New Roman" w:hAnsi="Times New Roman" w:cs="Times New Roman"/>
          <w:color w:val="000000" w:themeColor="text1"/>
        </w:rPr>
        <w:t xml:space="preserve">had </w:t>
      </w:r>
      <w:r w:rsidRPr="00E95514" w:rsidR="00541A11">
        <w:rPr>
          <w:rFonts w:ascii="Times New Roman" w:hAnsi="Times New Roman" w:cs="Times New Roman"/>
          <w:i/>
          <w:iCs/>
          <w:color w:val="000000" w:themeColor="text1"/>
        </w:rPr>
        <w:t xml:space="preserve">“no insight into how her </w:t>
      </w:r>
      <w:r w:rsidRPr="00E95514" w:rsidR="00541A11">
        <w:rPr>
          <w:rFonts w:ascii="Times New Roman" w:hAnsi="Times New Roman" w:cs="Times New Roman"/>
          <w:color w:val="000000" w:themeColor="text1"/>
        </w:rPr>
        <w:t xml:space="preserve">[chaotic relationships] </w:t>
      </w:r>
      <w:r w:rsidRPr="00E95514" w:rsidR="00541A11">
        <w:rPr>
          <w:rFonts w:ascii="Times New Roman" w:hAnsi="Times New Roman" w:cs="Times New Roman"/>
          <w:i/>
          <w:iCs/>
          <w:color w:val="000000" w:themeColor="text1"/>
        </w:rPr>
        <w:t>impacts her parenting and h</w:t>
      </w:r>
      <w:r w:rsidRPr="00E95514" w:rsidR="00147853">
        <w:rPr>
          <w:rFonts w:ascii="Times New Roman" w:hAnsi="Times New Roman" w:cs="Times New Roman"/>
          <w:i/>
          <w:iCs/>
          <w:color w:val="000000" w:themeColor="text1"/>
        </w:rPr>
        <w:t xml:space="preserve">er children”. </w:t>
      </w:r>
      <w:r w:rsidRPr="00E95514" w:rsidR="0069616D">
        <w:rPr>
          <w:rFonts w:ascii="Times New Roman" w:hAnsi="Times New Roman" w:cs="Times New Roman"/>
          <w:color w:val="000000" w:themeColor="text1"/>
        </w:rPr>
        <w:t xml:space="preserve">In the allocated social worker’s final evidence, </w:t>
      </w:r>
      <w:r w:rsidR="005451E8">
        <w:rPr>
          <w:rFonts w:ascii="Times New Roman" w:hAnsi="Times New Roman" w:cs="Times New Roman"/>
          <w:color w:val="000000" w:themeColor="text1"/>
        </w:rPr>
        <w:t>she</w:t>
      </w:r>
      <w:r w:rsidRPr="00E95514" w:rsidR="009B495D">
        <w:rPr>
          <w:rFonts w:ascii="Times New Roman" w:hAnsi="Times New Roman" w:cs="Times New Roman"/>
          <w:color w:val="000000" w:themeColor="text1"/>
        </w:rPr>
        <w:t xml:space="preserve"> concluded that </w:t>
      </w:r>
      <w:r w:rsidRPr="00E95514" w:rsidR="009B495D">
        <w:rPr>
          <w:rFonts w:ascii="Times New Roman" w:hAnsi="Times New Roman" w:cs="Times New Roman"/>
          <w:i/>
          <w:iCs/>
          <w:color w:val="000000" w:themeColor="text1"/>
        </w:rPr>
        <w:t xml:space="preserve">“although </w:t>
      </w:r>
      <w:r w:rsidR="00BA2B06">
        <w:rPr>
          <w:rFonts w:ascii="Times New Roman" w:hAnsi="Times New Roman" w:cs="Times New Roman"/>
          <w:i/>
          <w:iCs/>
          <w:color w:val="000000" w:themeColor="text1"/>
        </w:rPr>
        <w:t>Mother</w:t>
      </w:r>
      <w:r w:rsidR="005451E8">
        <w:rPr>
          <w:rFonts w:ascii="Times New Roman" w:hAnsi="Times New Roman" w:cs="Times New Roman"/>
          <w:i/>
          <w:iCs/>
          <w:color w:val="000000" w:themeColor="text1"/>
        </w:rPr>
        <w:t xml:space="preserve"> c</w:t>
      </w:r>
      <w:r w:rsidRPr="00E95514" w:rsidR="009B495D">
        <w:rPr>
          <w:rFonts w:ascii="Times New Roman" w:hAnsi="Times New Roman" w:cs="Times New Roman"/>
          <w:i/>
          <w:iCs/>
          <w:color w:val="000000" w:themeColor="text1"/>
        </w:rPr>
        <w:t>an verbally express how she would keep herself and her children safe, she has not put this into practice and this is eviden</w:t>
      </w:r>
      <w:r w:rsidRPr="00E95514" w:rsidR="003458B6">
        <w:rPr>
          <w:rFonts w:ascii="Times New Roman" w:hAnsi="Times New Roman" w:cs="Times New Roman"/>
          <w:i/>
          <w:iCs/>
          <w:color w:val="000000" w:themeColor="text1"/>
        </w:rPr>
        <w:t xml:space="preserve">t by the relationships she has entered into and she has continued to have contact with people who pose a risk to her and her children, when she has been informed of </w:t>
      </w:r>
      <w:r w:rsidRPr="00E95514" w:rsidR="00506CEB">
        <w:rPr>
          <w:rFonts w:ascii="Times New Roman" w:hAnsi="Times New Roman" w:cs="Times New Roman"/>
          <w:i/>
          <w:iCs/>
          <w:color w:val="000000" w:themeColor="text1"/>
        </w:rPr>
        <w:t xml:space="preserve">the </w:t>
      </w:r>
      <w:r w:rsidRPr="00E95514" w:rsidR="003458B6">
        <w:rPr>
          <w:rFonts w:ascii="Times New Roman" w:hAnsi="Times New Roman" w:cs="Times New Roman"/>
          <w:i/>
          <w:iCs/>
          <w:color w:val="000000" w:themeColor="text1"/>
        </w:rPr>
        <w:t>risks posed</w:t>
      </w:r>
      <w:r w:rsidRPr="00E95514" w:rsidR="00181042">
        <w:rPr>
          <w:rFonts w:ascii="Times New Roman" w:hAnsi="Times New Roman" w:cs="Times New Roman"/>
          <w:i/>
          <w:iCs/>
          <w:color w:val="000000" w:themeColor="text1"/>
        </w:rPr>
        <w:t xml:space="preserve">”. </w:t>
      </w:r>
    </w:p>
    <w:p w:rsidR="0069616D" w:rsidRPr="00E95514" w:rsidP="0069616D" w14:paraId="2C9AEC1A" w14:textId="77777777">
      <w:pPr>
        <w:pStyle w:val="ListParagraph"/>
        <w:spacing w:line="360" w:lineRule="auto"/>
        <w:jc w:val="both"/>
        <w:rPr>
          <w:rFonts w:ascii="Times New Roman" w:hAnsi="Times New Roman" w:cs="Times New Roman"/>
          <w:color w:val="000000" w:themeColor="text1"/>
          <w:u w:val="single"/>
        </w:rPr>
      </w:pPr>
    </w:p>
    <w:p w:rsidR="0069616D" w:rsidRPr="00E95514" w:rsidP="00CE6821" w14:paraId="4E2A1842" w14:textId="115F911B">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Given the issues I have highlighted above, and in particular because </w:t>
      </w:r>
      <w:r w:rsidR="005451E8">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requires careful and attentive </w:t>
      </w:r>
      <w:r w:rsidRPr="00E95514" w:rsidR="00CB068F">
        <w:rPr>
          <w:rFonts w:ascii="Times New Roman" w:hAnsi="Times New Roman" w:cs="Times New Roman"/>
          <w:color w:val="000000" w:themeColor="text1"/>
        </w:rPr>
        <w:t>parenting,</w:t>
      </w:r>
      <w:r w:rsidRPr="00E95514">
        <w:rPr>
          <w:rFonts w:ascii="Times New Roman" w:hAnsi="Times New Roman" w:cs="Times New Roman"/>
          <w:color w:val="000000" w:themeColor="text1"/>
        </w:rPr>
        <w:t xml:space="preserve"> which is predictable and </w:t>
      </w:r>
      <w:r w:rsidRPr="00E95514" w:rsidR="004D0BD4">
        <w:rPr>
          <w:rFonts w:ascii="Times New Roman" w:hAnsi="Times New Roman" w:cs="Times New Roman"/>
          <w:color w:val="000000" w:themeColor="text1"/>
        </w:rPr>
        <w:t>meets his additional needs, I was satisfied that</w:t>
      </w:r>
      <w:r w:rsidR="00BA2B06">
        <w:rPr>
          <w:rFonts w:ascii="Times New Roman" w:hAnsi="Times New Roman" w:cs="Times New Roman"/>
          <w:color w:val="000000" w:themeColor="text1"/>
        </w:rPr>
        <w:t xml:space="preserve"> </w:t>
      </w:r>
      <w:r w:rsidRPr="00E95514" w:rsidR="004D0BD4">
        <w:rPr>
          <w:rFonts w:ascii="Times New Roman" w:hAnsi="Times New Roman" w:cs="Times New Roman"/>
          <w:color w:val="000000" w:themeColor="text1"/>
        </w:rPr>
        <w:t xml:space="preserve"> Mo</w:t>
      </w:r>
      <w:r w:rsidRPr="00E95514" w:rsidR="005F5E8C">
        <w:rPr>
          <w:rFonts w:ascii="Times New Roman" w:hAnsi="Times New Roman" w:cs="Times New Roman"/>
          <w:color w:val="000000" w:themeColor="text1"/>
        </w:rPr>
        <w:t xml:space="preserve">ther was not in a position to care </w:t>
      </w:r>
      <w:r w:rsidR="005451E8">
        <w:rPr>
          <w:rFonts w:ascii="Times New Roman" w:hAnsi="Times New Roman" w:cs="Times New Roman"/>
          <w:color w:val="000000" w:themeColor="text1"/>
        </w:rPr>
        <w:t>for A</w:t>
      </w:r>
      <w:r w:rsidRPr="00E95514" w:rsidR="005F5E8C">
        <w:rPr>
          <w:rFonts w:ascii="Times New Roman" w:hAnsi="Times New Roman" w:cs="Times New Roman"/>
          <w:color w:val="000000" w:themeColor="text1"/>
        </w:rPr>
        <w:t xml:space="preserve">. Any questions in respect of contact however were left over to the final day of the final hearing because clearly Mother would still have an </w:t>
      </w:r>
      <w:r w:rsidRPr="00E95514" w:rsidR="005F5E8C">
        <w:rPr>
          <w:rFonts w:ascii="Times New Roman" w:hAnsi="Times New Roman" w:cs="Times New Roman"/>
          <w:color w:val="000000" w:themeColor="text1"/>
        </w:rPr>
        <w:t>argument to advance in re</w:t>
      </w:r>
      <w:r w:rsidRPr="00E95514" w:rsidR="007918AE">
        <w:rPr>
          <w:rFonts w:ascii="Times New Roman" w:hAnsi="Times New Roman" w:cs="Times New Roman"/>
          <w:color w:val="000000" w:themeColor="text1"/>
        </w:rPr>
        <w:t xml:space="preserve">spect of spending time with </w:t>
      </w:r>
      <w:r w:rsidR="005451E8">
        <w:rPr>
          <w:rFonts w:ascii="Times New Roman" w:hAnsi="Times New Roman" w:cs="Times New Roman"/>
          <w:color w:val="000000" w:themeColor="text1"/>
        </w:rPr>
        <w:t>A</w:t>
      </w:r>
      <w:r w:rsidRPr="00E95514" w:rsidR="007918AE">
        <w:rPr>
          <w:rFonts w:ascii="Times New Roman" w:hAnsi="Times New Roman" w:cs="Times New Roman"/>
          <w:color w:val="000000" w:themeColor="text1"/>
        </w:rPr>
        <w:t xml:space="preserve">, irrespective of her ability to care for him as a sole carer. </w:t>
      </w:r>
    </w:p>
    <w:p w:rsidR="002C1C35" w:rsidRPr="00E95514" w:rsidP="002C1C35" w14:paraId="720486FA" w14:textId="77777777">
      <w:pPr>
        <w:pStyle w:val="ListParagraph"/>
        <w:rPr>
          <w:rFonts w:ascii="Times New Roman" w:hAnsi="Times New Roman" w:cs="Times New Roman"/>
          <w:color w:val="000000" w:themeColor="text1"/>
          <w:u w:val="single"/>
        </w:rPr>
      </w:pPr>
    </w:p>
    <w:p w:rsidR="002C1C35" w:rsidRPr="00E95514" w:rsidP="00511EED" w14:paraId="2E89A826" w14:textId="0CFBA32A">
      <w:pPr>
        <w:spacing w:line="360" w:lineRule="auto"/>
        <w:ind w:left="360"/>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The Parties’ Positions </w:t>
      </w:r>
    </w:p>
    <w:p w:rsidR="002C1C35" w:rsidRPr="00E95514" w:rsidP="002C1C35" w14:paraId="7E7581CE" w14:textId="77777777">
      <w:pPr>
        <w:pStyle w:val="ListParagraph"/>
        <w:rPr>
          <w:rFonts w:ascii="Times New Roman" w:hAnsi="Times New Roman" w:cs="Times New Roman"/>
          <w:color w:val="000000" w:themeColor="text1"/>
          <w:u w:val="single"/>
        </w:rPr>
      </w:pPr>
    </w:p>
    <w:p w:rsidR="002C1C35" w:rsidRPr="00E95514" w:rsidP="00CE6821" w14:paraId="2F2A2260" w14:textId="399E23A0">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The Local Authority </w:t>
      </w:r>
      <w:r w:rsidRPr="00E95514" w:rsidR="00FD1981">
        <w:rPr>
          <w:rFonts w:ascii="Times New Roman" w:hAnsi="Times New Roman" w:cs="Times New Roman"/>
          <w:color w:val="000000" w:themeColor="text1"/>
        </w:rPr>
        <w:t xml:space="preserve">sought </w:t>
      </w:r>
      <w:r w:rsidRPr="00E95514">
        <w:rPr>
          <w:rFonts w:ascii="Times New Roman" w:hAnsi="Times New Roman" w:cs="Times New Roman"/>
          <w:color w:val="000000" w:themeColor="text1"/>
        </w:rPr>
        <w:t xml:space="preserve">care and placement orders in respect of </w:t>
      </w:r>
      <w:r w:rsidR="005451E8">
        <w:rPr>
          <w:rFonts w:ascii="Times New Roman" w:hAnsi="Times New Roman" w:cs="Times New Roman"/>
          <w:color w:val="000000" w:themeColor="text1"/>
        </w:rPr>
        <w:t>B</w:t>
      </w:r>
      <w:r w:rsidRPr="00E95514">
        <w:rPr>
          <w:rFonts w:ascii="Times New Roman" w:hAnsi="Times New Roman" w:cs="Times New Roman"/>
          <w:color w:val="000000" w:themeColor="text1"/>
        </w:rPr>
        <w:t>.</w:t>
      </w:r>
      <w:r w:rsidRPr="00E95514" w:rsidR="00FD1981">
        <w:rPr>
          <w:rFonts w:ascii="Times New Roman" w:hAnsi="Times New Roman" w:cs="Times New Roman"/>
          <w:color w:val="000000" w:themeColor="text1"/>
        </w:rPr>
        <w:t xml:space="preserve"> I gave judgment on </w:t>
      </w:r>
      <w:r w:rsidRPr="00E95514" w:rsidR="00CA1D3D">
        <w:rPr>
          <w:rFonts w:ascii="Times New Roman" w:hAnsi="Times New Roman" w:cs="Times New Roman"/>
          <w:color w:val="000000" w:themeColor="text1"/>
        </w:rPr>
        <w:t>21</w:t>
      </w:r>
      <w:r w:rsidRPr="00E95514" w:rsidR="00E57716">
        <w:rPr>
          <w:rFonts w:ascii="Times New Roman" w:hAnsi="Times New Roman" w:cs="Times New Roman"/>
          <w:color w:val="000000" w:themeColor="text1"/>
          <w:vertAlign w:val="superscript"/>
        </w:rPr>
        <w:t>st</w:t>
      </w:r>
      <w:r w:rsidRPr="00E95514" w:rsidR="00E57716">
        <w:rPr>
          <w:rFonts w:ascii="Times New Roman" w:hAnsi="Times New Roman" w:cs="Times New Roman"/>
          <w:color w:val="000000" w:themeColor="text1"/>
        </w:rPr>
        <w:t xml:space="preserve"> September 2023 in respect of </w:t>
      </w:r>
      <w:r w:rsidR="005451E8">
        <w:rPr>
          <w:rFonts w:ascii="Times New Roman" w:hAnsi="Times New Roman" w:cs="Times New Roman"/>
          <w:color w:val="000000" w:themeColor="text1"/>
        </w:rPr>
        <w:t>B’s</w:t>
      </w:r>
      <w:r w:rsidRPr="00E95514" w:rsidR="00E57716">
        <w:rPr>
          <w:rFonts w:ascii="Times New Roman" w:hAnsi="Times New Roman" w:cs="Times New Roman"/>
          <w:color w:val="000000" w:themeColor="text1"/>
        </w:rPr>
        <w:t xml:space="preserve"> case only. In that oral judgment I endorsed the Local Authority’s final care plan</w:t>
      </w:r>
      <w:r w:rsidRPr="00E95514" w:rsidR="00AC328E">
        <w:rPr>
          <w:rFonts w:ascii="Times New Roman" w:hAnsi="Times New Roman" w:cs="Times New Roman"/>
          <w:color w:val="000000" w:themeColor="text1"/>
        </w:rPr>
        <w:t xml:space="preserve"> for </w:t>
      </w:r>
      <w:r w:rsidR="005451E8">
        <w:rPr>
          <w:rFonts w:ascii="Times New Roman" w:hAnsi="Times New Roman" w:cs="Times New Roman"/>
          <w:color w:val="000000" w:themeColor="text1"/>
        </w:rPr>
        <w:t xml:space="preserve">B </w:t>
      </w:r>
      <w:r w:rsidRPr="00E95514" w:rsidR="00AC328E">
        <w:rPr>
          <w:rFonts w:ascii="Times New Roman" w:hAnsi="Times New Roman" w:cs="Times New Roman"/>
          <w:color w:val="000000" w:themeColor="text1"/>
        </w:rPr>
        <w:t xml:space="preserve">and made final care and placement orders. The remainder of this judgment therefore focusses on </w:t>
      </w:r>
      <w:r w:rsidR="005451E8">
        <w:rPr>
          <w:rFonts w:ascii="Times New Roman" w:hAnsi="Times New Roman" w:cs="Times New Roman"/>
          <w:color w:val="000000" w:themeColor="text1"/>
        </w:rPr>
        <w:t>A</w:t>
      </w:r>
      <w:r w:rsidRPr="00E95514" w:rsidR="00AC328E">
        <w:rPr>
          <w:rFonts w:ascii="Times New Roman" w:hAnsi="Times New Roman" w:cs="Times New Roman"/>
          <w:color w:val="000000" w:themeColor="text1"/>
        </w:rPr>
        <w:t>’s case.</w:t>
      </w:r>
      <w:r w:rsidRPr="00E95514">
        <w:rPr>
          <w:rFonts w:ascii="Times New Roman" w:hAnsi="Times New Roman" w:cs="Times New Roman"/>
          <w:color w:val="000000" w:themeColor="text1"/>
        </w:rPr>
        <w:t xml:space="preserve"> </w:t>
      </w:r>
      <w:r w:rsidRPr="00E95514" w:rsidR="008B17BD">
        <w:rPr>
          <w:rFonts w:ascii="Times New Roman" w:hAnsi="Times New Roman" w:cs="Times New Roman"/>
          <w:color w:val="000000" w:themeColor="text1"/>
        </w:rPr>
        <w:t xml:space="preserve">The </w:t>
      </w:r>
      <w:r w:rsidRPr="00E95514" w:rsidR="008448B6">
        <w:rPr>
          <w:rFonts w:ascii="Times New Roman" w:hAnsi="Times New Roman" w:cs="Times New Roman"/>
          <w:color w:val="000000" w:themeColor="text1"/>
        </w:rPr>
        <w:t xml:space="preserve">Local Authority’s </w:t>
      </w:r>
      <w:r w:rsidRPr="00E95514" w:rsidR="008B17BD">
        <w:rPr>
          <w:rFonts w:ascii="Times New Roman" w:hAnsi="Times New Roman" w:cs="Times New Roman"/>
          <w:color w:val="000000" w:themeColor="text1"/>
        </w:rPr>
        <w:t xml:space="preserve">preferred plan for </w:t>
      </w:r>
      <w:r w:rsidR="005451E8">
        <w:rPr>
          <w:rFonts w:ascii="Times New Roman" w:hAnsi="Times New Roman" w:cs="Times New Roman"/>
          <w:color w:val="000000" w:themeColor="text1"/>
        </w:rPr>
        <w:t>A</w:t>
      </w:r>
      <w:r w:rsidRPr="00E95514" w:rsidR="008B17BD">
        <w:rPr>
          <w:rFonts w:ascii="Times New Roman" w:hAnsi="Times New Roman" w:cs="Times New Roman"/>
          <w:color w:val="000000" w:themeColor="text1"/>
        </w:rPr>
        <w:t xml:space="preserve"> is that he remain with his current foster carers Mr and Mrs </w:t>
      </w:r>
      <w:r w:rsidR="005451E8">
        <w:rPr>
          <w:rFonts w:ascii="Times New Roman" w:hAnsi="Times New Roman" w:cs="Times New Roman"/>
          <w:color w:val="000000" w:themeColor="text1"/>
        </w:rPr>
        <w:t>F</w:t>
      </w:r>
      <w:r w:rsidRPr="00E95514" w:rsidR="008B17BD">
        <w:rPr>
          <w:rFonts w:ascii="Times New Roman" w:hAnsi="Times New Roman" w:cs="Times New Roman"/>
          <w:color w:val="000000" w:themeColor="text1"/>
        </w:rPr>
        <w:t>, pursuant to a Special Guardianship Order. There is no formal application before m</w:t>
      </w:r>
      <w:r w:rsidRPr="00E95514" w:rsidR="000B1E88">
        <w:rPr>
          <w:rFonts w:ascii="Times New Roman" w:hAnsi="Times New Roman" w:cs="Times New Roman"/>
          <w:color w:val="000000" w:themeColor="text1"/>
        </w:rPr>
        <w:t xml:space="preserve">e for a Special Guardianship Order, but the relevant assessments of the prospective carers are contained within the bundle. </w:t>
      </w:r>
    </w:p>
    <w:p w:rsidR="000B1E88" w:rsidRPr="00E95514" w:rsidP="000B1E88" w14:paraId="2A601C3A" w14:textId="77777777">
      <w:pPr>
        <w:pStyle w:val="ListParagraph"/>
        <w:spacing w:line="360" w:lineRule="auto"/>
        <w:jc w:val="both"/>
        <w:rPr>
          <w:rFonts w:ascii="Times New Roman" w:hAnsi="Times New Roman" w:cs="Times New Roman"/>
          <w:color w:val="000000" w:themeColor="text1"/>
          <w:u w:val="single"/>
        </w:rPr>
      </w:pPr>
    </w:p>
    <w:p w:rsidR="000B1E88" w:rsidRPr="00E95514" w:rsidP="00CE6821" w14:paraId="296ACD8C" w14:textId="06600B14">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Mother seeks </w:t>
      </w:r>
      <w:r w:rsidRPr="00E95514" w:rsidR="00B64AD6">
        <w:rPr>
          <w:rFonts w:ascii="Times New Roman" w:hAnsi="Times New Roman" w:cs="Times New Roman"/>
          <w:color w:val="000000" w:themeColor="text1"/>
        </w:rPr>
        <w:t xml:space="preserve">the </w:t>
      </w:r>
      <w:r w:rsidRPr="00E95514" w:rsidR="000C3B7F">
        <w:rPr>
          <w:rFonts w:ascii="Times New Roman" w:hAnsi="Times New Roman" w:cs="Times New Roman"/>
          <w:color w:val="000000" w:themeColor="text1"/>
        </w:rPr>
        <w:t xml:space="preserve">return of </w:t>
      </w:r>
      <w:r w:rsidR="005451E8">
        <w:rPr>
          <w:rFonts w:ascii="Times New Roman" w:hAnsi="Times New Roman" w:cs="Times New Roman"/>
          <w:color w:val="000000" w:themeColor="text1"/>
        </w:rPr>
        <w:t xml:space="preserve">A </w:t>
      </w:r>
      <w:r w:rsidRPr="00E95514" w:rsidR="000C3B7F">
        <w:rPr>
          <w:rFonts w:ascii="Times New Roman" w:hAnsi="Times New Roman" w:cs="Times New Roman"/>
          <w:color w:val="000000" w:themeColor="text1"/>
        </w:rPr>
        <w:t xml:space="preserve">to her care. She says that she is now in a better position than she was when she was very unwell and that she is able to meet all of </w:t>
      </w:r>
      <w:r w:rsidR="005451E8">
        <w:rPr>
          <w:rFonts w:ascii="Times New Roman" w:hAnsi="Times New Roman" w:cs="Times New Roman"/>
          <w:color w:val="000000" w:themeColor="text1"/>
        </w:rPr>
        <w:t>A</w:t>
      </w:r>
      <w:r w:rsidRPr="00E95514" w:rsidR="000C3B7F">
        <w:rPr>
          <w:rFonts w:ascii="Times New Roman" w:hAnsi="Times New Roman" w:cs="Times New Roman"/>
          <w:color w:val="000000" w:themeColor="text1"/>
        </w:rPr>
        <w:t xml:space="preserve">’s needs. </w:t>
      </w:r>
      <w:r w:rsidRPr="00E95514" w:rsidR="00377F91">
        <w:rPr>
          <w:rFonts w:ascii="Times New Roman" w:hAnsi="Times New Roman" w:cs="Times New Roman"/>
          <w:color w:val="000000" w:themeColor="text1"/>
        </w:rPr>
        <w:t>As</w:t>
      </w:r>
      <w:r w:rsidRPr="00E95514" w:rsidR="00210FAC">
        <w:rPr>
          <w:rFonts w:ascii="Times New Roman" w:hAnsi="Times New Roman" w:cs="Times New Roman"/>
          <w:color w:val="000000" w:themeColor="text1"/>
        </w:rPr>
        <w:t xml:space="preserve"> I have already explained, </w:t>
      </w:r>
      <w:r w:rsidRPr="00E95514" w:rsidR="003E5EAB">
        <w:rPr>
          <w:rFonts w:ascii="Times New Roman" w:hAnsi="Times New Roman" w:cs="Times New Roman"/>
          <w:color w:val="000000" w:themeColor="text1"/>
        </w:rPr>
        <w:t xml:space="preserve">Mother </w:t>
      </w:r>
      <w:r w:rsidRPr="00E95514" w:rsidR="00210FAC">
        <w:rPr>
          <w:rFonts w:ascii="Times New Roman" w:hAnsi="Times New Roman" w:cs="Times New Roman"/>
          <w:color w:val="000000" w:themeColor="text1"/>
        </w:rPr>
        <w:t xml:space="preserve">did </w:t>
      </w:r>
      <w:r w:rsidRPr="00E95514" w:rsidR="003E5EAB">
        <w:rPr>
          <w:rFonts w:ascii="Times New Roman" w:hAnsi="Times New Roman" w:cs="Times New Roman"/>
          <w:color w:val="000000" w:themeColor="text1"/>
        </w:rPr>
        <w:t xml:space="preserve">not actively oppose the Local Authority’s plan in respect of </w:t>
      </w:r>
      <w:r w:rsidR="005451E8">
        <w:rPr>
          <w:rFonts w:ascii="Times New Roman" w:hAnsi="Times New Roman" w:cs="Times New Roman"/>
          <w:color w:val="000000" w:themeColor="text1"/>
        </w:rPr>
        <w:t>B</w:t>
      </w:r>
      <w:r w:rsidRPr="00E95514" w:rsidR="003E5EAB">
        <w:rPr>
          <w:rFonts w:ascii="Times New Roman" w:hAnsi="Times New Roman" w:cs="Times New Roman"/>
          <w:color w:val="000000" w:themeColor="text1"/>
        </w:rPr>
        <w:t xml:space="preserve">. In an extremely </w:t>
      </w:r>
      <w:r w:rsidRPr="00E95514" w:rsidR="00210FAC">
        <w:rPr>
          <w:rFonts w:ascii="Times New Roman" w:hAnsi="Times New Roman" w:cs="Times New Roman"/>
          <w:color w:val="000000" w:themeColor="text1"/>
        </w:rPr>
        <w:t>c</w:t>
      </w:r>
      <w:r w:rsidRPr="00E95514" w:rsidR="003E5EAB">
        <w:rPr>
          <w:rFonts w:ascii="Times New Roman" w:hAnsi="Times New Roman" w:cs="Times New Roman"/>
          <w:color w:val="000000" w:themeColor="text1"/>
        </w:rPr>
        <w:t xml:space="preserve">hild focussed decision, </w:t>
      </w:r>
      <w:r w:rsidRPr="00E95514" w:rsidR="00F40D21">
        <w:rPr>
          <w:rFonts w:ascii="Times New Roman" w:hAnsi="Times New Roman" w:cs="Times New Roman"/>
          <w:color w:val="000000" w:themeColor="text1"/>
        </w:rPr>
        <w:t xml:space="preserve">Mother accepted that the position in terms of her relationship with </w:t>
      </w:r>
      <w:r w:rsidR="005451E8">
        <w:rPr>
          <w:rFonts w:ascii="Times New Roman" w:hAnsi="Times New Roman" w:cs="Times New Roman"/>
          <w:color w:val="000000" w:themeColor="text1"/>
        </w:rPr>
        <w:t>B</w:t>
      </w:r>
      <w:r w:rsidRPr="00E95514" w:rsidR="00F40D21">
        <w:rPr>
          <w:rFonts w:ascii="Times New Roman" w:hAnsi="Times New Roman" w:cs="Times New Roman"/>
          <w:color w:val="000000" w:themeColor="text1"/>
        </w:rPr>
        <w:t xml:space="preserve"> </w:t>
      </w:r>
      <w:r w:rsidRPr="00E95514" w:rsidR="00210FAC">
        <w:rPr>
          <w:rFonts w:ascii="Times New Roman" w:hAnsi="Times New Roman" w:cs="Times New Roman"/>
          <w:color w:val="000000" w:themeColor="text1"/>
        </w:rPr>
        <w:t xml:space="preserve">was </w:t>
      </w:r>
      <w:r w:rsidRPr="00E95514" w:rsidR="00F40D21">
        <w:rPr>
          <w:rFonts w:ascii="Times New Roman" w:hAnsi="Times New Roman" w:cs="Times New Roman"/>
          <w:color w:val="000000" w:themeColor="text1"/>
        </w:rPr>
        <w:t xml:space="preserve">different to her relationship with </w:t>
      </w:r>
      <w:r w:rsidR="005451E8">
        <w:rPr>
          <w:rFonts w:ascii="Times New Roman" w:hAnsi="Times New Roman" w:cs="Times New Roman"/>
          <w:color w:val="000000" w:themeColor="text1"/>
        </w:rPr>
        <w:t>A</w:t>
      </w:r>
      <w:r w:rsidRPr="00E95514" w:rsidR="00210FAC">
        <w:rPr>
          <w:rFonts w:ascii="Times New Roman" w:hAnsi="Times New Roman" w:cs="Times New Roman"/>
          <w:color w:val="000000" w:themeColor="text1"/>
        </w:rPr>
        <w:t xml:space="preserve"> and despite there</w:t>
      </w:r>
      <w:r w:rsidRPr="00E95514" w:rsidR="00C24315">
        <w:rPr>
          <w:rFonts w:ascii="Times New Roman" w:hAnsi="Times New Roman" w:cs="Times New Roman"/>
          <w:color w:val="000000" w:themeColor="text1"/>
        </w:rPr>
        <w:t xml:space="preserve"> being no other options for </w:t>
      </w:r>
      <w:r w:rsidR="005451E8">
        <w:rPr>
          <w:rFonts w:ascii="Times New Roman" w:hAnsi="Times New Roman" w:cs="Times New Roman"/>
          <w:color w:val="000000" w:themeColor="text1"/>
        </w:rPr>
        <w:t>B</w:t>
      </w:r>
      <w:r w:rsidRPr="00E95514" w:rsidR="00C24315">
        <w:rPr>
          <w:rFonts w:ascii="Times New Roman" w:hAnsi="Times New Roman" w:cs="Times New Roman"/>
          <w:color w:val="000000" w:themeColor="text1"/>
        </w:rPr>
        <w:t xml:space="preserve"> she did not seek to persuade the Court that she </w:t>
      </w:r>
      <w:r w:rsidR="00F757D8">
        <w:rPr>
          <w:rFonts w:ascii="Times New Roman" w:hAnsi="Times New Roman" w:cs="Times New Roman"/>
          <w:color w:val="000000" w:themeColor="text1"/>
        </w:rPr>
        <w:t>w</w:t>
      </w:r>
      <w:r w:rsidRPr="00E95514" w:rsidR="00C24315">
        <w:rPr>
          <w:rFonts w:ascii="Times New Roman" w:hAnsi="Times New Roman" w:cs="Times New Roman"/>
          <w:color w:val="000000" w:themeColor="text1"/>
        </w:rPr>
        <w:t>as in a position to care for him</w:t>
      </w:r>
      <w:r w:rsidRPr="00E95514" w:rsidR="00F40D21">
        <w:rPr>
          <w:rFonts w:ascii="Times New Roman" w:hAnsi="Times New Roman" w:cs="Times New Roman"/>
          <w:color w:val="000000" w:themeColor="text1"/>
        </w:rPr>
        <w:t xml:space="preserve">. </w:t>
      </w:r>
      <w:r w:rsidRPr="00E95514" w:rsidR="008448B6">
        <w:rPr>
          <w:rFonts w:ascii="Times New Roman" w:hAnsi="Times New Roman" w:cs="Times New Roman"/>
          <w:color w:val="000000" w:themeColor="text1"/>
        </w:rPr>
        <w:t>I have alr</w:t>
      </w:r>
      <w:r w:rsidRPr="00E95514" w:rsidR="009F1F17">
        <w:rPr>
          <w:rFonts w:ascii="Times New Roman" w:hAnsi="Times New Roman" w:cs="Times New Roman"/>
          <w:color w:val="000000" w:themeColor="text1"/>
        </w:rPr>
        <w:t xml:space="preserve">eady determined that regrettably Mother is also not in a position to care for </w:t>
      </w:r>
      <w:r w:rsidR="000A6A58">
        <w:rPr>
          <w:rFonts w:ascii="Times New Roman" w:hAnsi="Times New Roman" w:cs="Times New Roman"/>
          <w:color w:val="000000" w:themeColor="text1"/>
        </w:rPr>
        <w:t xml:space="preserve">A </w:t>
      </w:r>
      <w:r w:rsidRPr="00E95514" w:rsidR="009F1F17">
        <w:rPr>
          <w:rFonts w:ascii="Times New Roman" w:hAnsi="Times New Roman" w:cs="Times New Roman"/>
          <w:color w:val="000000" w:themeColor="text1"/>
        </w:rPr>
        <w:t xml:space="preserve">safely. </w:t>
      </w:r>
    </w:p>
    <w:p w:rsidR="009B30EF" w:rsidRPr="00E95514" w:rsidP="009B30EF" w14:paraId="216A4545" w14:textId="77777777">
      <w:pPr>
        <w:pStyle w:val="ListParagraph"/>
        <w:rPr>
          <w:rFonts w:ascii="Times New Roman" w:hAnsi="Times New Roman" w:cs="Times New Roman"/>
          <w:color w:val="000000" w:themeColor="text1"/>
          <w:u w:val="single"/>
        </w:rPr>
      </w:pPr>
    </w:p>
    <w:p w:rsidR="009B30EF" w:rsidRPr="00E95514" w:rsidP="00CE6821" w14:paraId="5B81E63B" w14:textId="08699C8B">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In the event that Mother is unable to care for </w:t>
      </w:r>
      <w:r w:rsidR="000A6A58">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w:t>
      </w:r>
      <w:r w:rsidR="000A6A58">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wishes to care for him in the long term</w:t>
      </w:r>
      <w:r w:rsidRPr="00E95514" w:rsidR="008F77AF">
        <w:rPr>
          <w:rFonts w:ascii="Times New Roman" w:hAnsi="Times New Roman" w:cs="Times New Roman"/>
          <w:color w:val="000000" w:themeColor="text1"/>
        </w:rPr>
        <w:t>. He would happily do so under either a Special Guardianship Order, a Child Arrangements Order or any other legal arrangement which the Court sees fit. There had been l</w:t>
      </w:r>
      <w:r w:rsidRPr="00E95514" w:rsidR="00EA23F4">
        <w:rPr>
          <w:rFonts w:ascii="Times New Roman" w:hAnsi="Times New Roman" w:cs="Times New Roman"/>
          <w:color w:val="000000" w:themeColor="text1"/>
        </w:rPr>
        <w:t xml:space="preserve">imited disclosure to </w:t>
      </w:r>
      <w:r w:rsidR="000A6A58">
        <w:rPr>
          <w:rFonts w:ascii="Times New Roman" w:hAnsi="Times New Roman" w:cs="Times New Roman"/>
          <w:color w:val="000000" w:themeColor="text1"/>
        </w:rPr>
        <w:t>PF</w:t>
      </w:r>
      <w:r w:rsidRPr="00E95514" w:rsidR="00EA23F4">
        <w:rPr>
          <w:rFonts w:ascii="Times New Roman" w:hAnsi="Times New Roman" w:cs="Times New Roman"/>
          <w:color w:val="000000" w:themeColor="text1"/>
        </w:rPr>
        <w:t xml:space="preserve"> at days 1 – 4 of this final hearing. I directed that he have sight of the report from </w:t>
      </w:r>
      <w:r w:rsidR="000A6A58">
        <w:rPr>
          <w:rFonts w:ascii="Times New Roman" w:hAnsi="Times New Roman" w:cs="Times New Roman"/>
          <w:color w:val="000000" w:themeColor="text1"/>
        </w:rPr>
        <w:t>the psychiatrist</w:t>
      </w:r>
      <w:r w:rsidRPr="00E95514" w:rsidR="00EA23F4">
        <w:rPr>
          <w:rFonts w:ascii="Times New Roman" w:hAnsi="Times New Roman" w:cs="Times New Roman"/>
          <w:color w:val="000000" w:themeColor="text1"/>
        </w:rPr>
        <w:t xml:space="preserve"> in respect of Mother’s mental health </w:t>
      </w:r>
      <w:r w:rsidRPr="00E95514" w:rsidR="007C16FA">
        <w:rPr>
          <w:rFonts w:ascii="Times New Roman" w:hAnsi="Times New Roman" w:cs="Times New Roman"/>
          <w:color w:val="000000" w:themeColor="text1"/>
        </w:rPr>
        <w:t>difficulties, which he was provided with to consider before he gave evidence on day 5.</w:t>
      </w:r>
    </w:p>
    <w:p w:rsidR="007C16FA" w:rsidRPr="00E95514" w:rsidP="007C16FA" w14:paraId="42440BCC" w14:textId="77777777">
      <w:pPr>
        <w:pStyle w:val="ListParagraph"/>
        <w:rPr>
          <w:rFonts w:ascii="Times New Roman" w:hAnsi="Times New Roman" w:cs="Times New Roman"/>
          <w:color w:val="000000" w:themeColor="text1"/>
          <w:u w:val="single"/>
        </w:rPr>
      </w:pPr>
    </w:p>
    <w:p w:rsidR="007C16FA" w:rsidRPr="00E95514" w:rsidP="00CE6821" w14:paraId="03D5F5D1" w14:textId="1BE54717">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 children’s guardian support</w:t>
      </w:r>
      <w:r w:rsidRPr="00E95514" w:rsidR="00EF2776">
        <w:rPr>
          <w:rFonts w:ascii="Times New Roman" w:hAnsi="Times New Roman" w:cs="Times New Roman"/>
          <w:color w:val="000000" w:themeColor="text1"/>
        </w:rPr>
        <w:t xml:space="preserve">ed </w:t>
      </w:r>
      <w:r w:rsidRPr="00E95514">
        <w:rPr>
          <w:rFonts w:ascii="Times New Roman" w:hAnsi="Times New Roman" w:cs="Times New Roman"/>
          <w:color w:val="000000" w:themeColor="text1"/>
        </w:rPr>
        <w:t xml:space="preserve">the Local Authority’s case in respect of </w:t>
      </w:r>
      <w:r w:rsidR="000A6A58">
        <w:rPr>
          <w:rFonts w:ascii="Times New Roman" w:hAnsi="Times New Roman" w:cs="Times New Roman"/>
          <w:color w:val="000000" w:themeColor="text1"/>
        </w:rPr>
        <w:t>B</w:t>
      </w:r>
      <w:r w:rsidRPr="00E95514" w:rsidR="00222B96">
        <w:rPr>
          <w:rFonts w:ascii="Times New Roman" w:hAnsi="Times New Roman" w:cs="Times New Roman"/>
          <w:color w:val="000000" w:themeColor="text1"/>
        </w:rPr>
        <w:t xml:space="preserve">. In respect of </w:t>
      </w:r>
      <w:r w:rsidR="000A6A58">
        <w:rPr>
          <w:rFonts w:ascii="Times New Roman" w:hAnsi="Times New Roman" w:cs="Times New Roman"/>
          <w:color w:val="000000" w:themeColor="text1"/>
        </w:rPr>
        <w:t>A</w:t>
      </w:r>
      <w:r w:rsidRPr="00E95514" w:rsidR="00222B96">
        <w:rPr>
          <w:rFonts w:ascii="Times New Roman" w:hAnsi="Times New Roman" w:cs="Times New Roman"/>
          <w:color w:val="000000" w:themeColor="text1"/>
        </w:rPr>
        <w:t xml:space="preserve">, the children’s Guardian had previously supported the views of the Local Authority, but upon further reflection his position altered </w:t>
      </w:r>
      <w:r w:rsidRPr="00E95514" w:rsidR="00D7315F">
        <w:rPr>
          <w:rFonts w:ascii="Times New Roman" w:hAnsi="Times New Roman" w:cs="Times New Roman"/>
          <w:color w:val="000000" w:themeColor="text1"/>
        </w:rPr>
        <w:t xml:space="preserve">during oral evidence. I will summarise the evidence I heard below, but in summary, the Guardian considered </w:t>
      </w:r>
      <w:r w:rsidR="000A6A58">
        <w:rPr>
          <w:rFonts w:ascii="Times New Roman" w:hAnsi="Times New Roman" w:cs="Times New Roman"/>
          <w:color w:val="000000" w:themeColor="text1"/>
        </w:rPr>
        <w:t>A</w:t>
      </w:r>
      <w:r w:rsidRPr="00E95514" w:rsidR="00D7315F">
        <w:rPr>
          <w:rFonts w:ascii="Times New Roman" w:hAnsi="Times New Roman" w:cs="Times New Roman"/>
          <w:color w:val="000000" w:themeColor="text1"/>
        </w:rPr>
        <w:t>’s case to be a finely balanced one.</w:t>
      </w:r>
      <w:r w:rsidRPr="00E95514" w:rsidR="001A3FC7">
        <w:rPr>
          <w:rFonts w:ascii="Times New Roman" w:hAnsi="Times New Roman" w:cs="Times New Roman"/>
          <w:color w:val="000000" w:themeColor="text1"/>
        </w:rPr>
        <w:t xml:space="preserve"> He told me that ultimately he could see a scenario whereby </w:t>
      </w:r>
      <w:r w:rsidR="000A6A58">
        <w:rPr>
          <w:rFonts w:ascii="Times New Roman" w:hAnsi="Times New Roman" w:cs="Times New Roman"/>
          <w:color w:val="000000" w:themeColor="text1"/>
        </w:rPr>
        <w:t>A</w:t>
      </w:r>
      <w:r w:rsidRPr="00E95514" w:rsidR="001A3FC7">
        <w:rPr>
          <w:rFonts w:ascii="Times New Roman" w:hAnsi="Times New Roman" w:cs="Times New Roman"/>
          <w:color w:val="000000" w:themeColor="text1"/>
        </w:rPr>
        <w:t xml:space="preserve"> would be cared for by </w:t>
      </w:r>
      <w:r w:rsidR="000A6A58">
        <w:rPr>
          <w:rFonts w:ascii="Times New Roman" w:hAnsi="Times New Roman" w:cs="Times New Roman"/>
          <w:color w:val="000000" w:themeColor="text1"/>
        </w:rPr>
        <w:t>PF</w:t>
      </w:r>
      <w:r w:rsidRPr="00E95514" w:rsidR="001A3FC7">
        <w:rPr>
          <w:rFonts w:ascii="Times New Roman" w:hAnsi="Times New Roman" w:cs="Times New Roman"/>
          <w:color w:val="000000" w:themeColor="text1"/>
        </w:rPr>
        <w:t xml:space="preserve"> and his</w:t>
      </w:r>
      <w:r w:rsidRPr="00E95514" w:rsidR="006B18A8">
        <w:rPr>
          <w:rFonts w:ascii="Times New Roman" w:hAnsi="Times New Roman" w:cs="Times New Roman"/>
          <w:color w:val="000000" w:themeColor="text1"/>
        </w:rPr>
        <w:t xml:space="preserve"> support for the Local Authority’s case on the papers w</w:t>
      </w:r>
      <w:r w:rsidRPr="00E95514" w:rsidR="007717C3">
        <w:rPr>
          <w:rFonts w:ascii="Times New Roman" w:hAnsi="Times New Roman" w:cs="Times New Roman"/>
          <w:color w:val="000000" w:themeColor="text1"/>
        </w:rPr>
        <w:t xml:space="preserve">eakened as the evidence continued. </w:t>
      </w:r>
    </w:p>
    <w:p w:rsidR="00F147A9" w:rsidP="00CE6821" w14:paraId="6A56F223" w14:textId="77777777">
      <w:pPr>
        <w:spacing w:line="360" w:lineRule="auto"/>
        <w:ind w:left="360"/>
        <w:jc w:val="both"/>
        <w:rPr>
          <w:rFonts w:ascii="Times New Roman" w:hAnsi="Times New Roman" w:cs="Times New Roman"/>
          <w:color w:val="000000" w:themeColor="text1"/>
          <w:u w:val="single"/>
        </w:rPr>
      </w:pPr>
    </w:p>
    <w:p w:rsidR="000A6A58" w:rsidP="00CE6821" w14:paraId="7DEECAE8" w14:textId="77777777">
      <w:pPr>
        <w:spacing w:line="360" w:lineRule="auto"/>
        <w:ind w:left="360"/>
        <w:jc w:val="both"/>
        <w:rPr>
          <w:rFonts w:ascii="Times New Roman" w:hAnsi="Times New Roman" w:cs="Times New Roman"/>
          <w:color w:val="000000" w:themeColor="text1"/>
          <w:u w:val="single"/>
        </w:rPr>
      </w:pPr>
    </w:p>
    <w:p w:rsidR="000A6A58" w:rsidP="00CE6821" w14:paraId="720E0D5D" w14:textId="77777777">
      <w:pPr>
        <w:spacing w:line="360" w:lineRule="auto"/>
        <w:ind w:left="360"/>
        <w:jc w:val="both"/>
        <w:rPr>
          <w:rFonts w:ascii="Times New Roman" w:hAnsi="Times New Roman" w:cs="Times New Roman"/>
          <w:color w:val="000000" w:themeColor="text1"/>
          <w:u w:val="single"/>
        </w:rPr>
      </w:pPr>
    </w:p>
    <w:p w:rsidR="000A6A58" w:rsidRPr="00E95514" w:rsidP="00CE6821" w14:paraId="10ACBF64" w14:textId="77777777">
      <w:pPr>
        <w:spacing w:line="360" w:lineRule="auto"/>
        <w:ind w:left="360"/>
        <w:jc w:val="both"/>
        <w:rPr>
          <w:rFonts w:ascii="Times New Roman" w:hAnsi="Times New Roman" w:cs="Times New Roman"/>
          <w:color w:val="000000" w:themeColor="text1"/>
          <w:u w:val="single"/>
        </w:rPr>
      </w:pPr>
    </w:p>
    <w:p w:rsidR="00F147A9" w:rsidRPr="00E95514" w:rsidP="00CE6821" w14:paraId="54FDB161" w14:textId="0648046E">
      <w:pPr>
        <w:spacing w:line="360" w:lineRule="auto"/>
        <w:ind w:left="360"/>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Law </w:t>
      </w:r>
      <w:r w:rsidRPr="00E95514" w:rsidR="0024257A">
        <w:rPr>
          <w:rFonts w:ascii="Times New Roman" w:hAnsi="Times New Roman" w:cs="Times New Roman"/>
          <w:color w:val="000000" w:themeColor="text1"/>
          <w:u w:val="single"/>
        </w:rPr>
        <w:t>/ Procedur</w:t>
      </w:r>
      <w:r w:rsidRPr="00E95514" w:rsidR="00955C0C">
        <w:rPr>
          <w:rFonts w:ascii="Times New Roman" w:hAnsi="Times New Roman" w:cs="Times New Roman"/>
          <w:color w:val="000000" w:themeColor="text1"/>
          <w:u w:val="single"/>
        </w:rPr>
        <w:t>e</w:t>
      </w:r>
    </w:p>
    <w:p w:rsidR="00F147A9" w:rsidRPr="00E95514" w:rsidP="00CE6821" w14:paraId="3FE3B470" w14:textId="77777777">
      <w:pPr>
        <w:spacing w:line="360" w:lineRule="auto"/>
        <w:ind w:left="360"/>
        <w:jc w:val="both"/>
        <w:rPr>
          <w:rFonts w:ascii="Times New Roman" w:hAnsi="Times New Roman" w:cs="Times New Roman"/>
          <w:color w:val="000000" w:themeColor="text1"/>
          <w:u w:val="single"/>
        </w:rPr>
      </w:pPr>
    </w:p>
    <w:p w:rsidR="00D51AA0" w:rsidRPr="00E95514" w:rsidP="00293405" w14:paraId="38F4C4C8" w14:textId="18CBD40A">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All parties</w:t>
      </w:r>
      <w:r w:rsidRPr="00E95514" w:rsidR="009F1F17">
        <w:rPr>
          <w:rFonts w:ascii="Times New Roman" w:hAnsi="Times New Roman" w:cs="Times New Roman"/>
          <w:color w:val="000000" w:themeColor="text1"/>
        </w:rPr>
        <w:t xml:space="preserve"> are</w:t>
      </w:r>
      <w:r w:rsidRPr="00E95514">
        <w:rPr>
          <w:rFonts w:ascii="Times New Roman" w:hAnsi="Times New Roman" w:cs="Times New Roman"/>
          <w:color w:val="000000" w:themeColor="text1"/>
        </w:rPr>
        <w:t xml:space="preserve"> familiar with</w:t>
      </w:r>
      <w:r w:rsidRPr="00E95514" w:rsidR="001B4A86">
        <w:rPr>
          <w:rFonts w:ascii="Times New Roman" w:hAnsi="Times New Roman" w:cs="Times New Roman"/>
          <w:color w:val="000000" w:themeColor="text1"/>
        </w:rPr>
        <w:t xml:space="preserve"> the law in this area which is well established and settled. I will deal initially with </w:t>
      </w:r>
      <w:r w:rsidRPr="00E95514" w:rsidR="00293405">
        <w:rPr>
          <w:rFonts w:ascii="Times New Roman" w:hAnsi="Times New Roman" w:cs="Times New Roman"/>
          <w:color w:val="000000" w:themeColor="text1"/>
        </w:rPr>
        <w:t>the factual basis of the case. I</w:t>
      </w:r>
      <w:r w:rsidRPr="00E95514" w:rsidR="001B4A86">
        <w:rPr>
          <w:rFonts w:ascii="Times New Roman" w:hAnsi="Times New Roman" w:cs="Times New Roman"/>
          <w:color w:val="000000" w:themeColor="text1"/>
        </w:rPr>
        <w:t xml:space="preserve"> am not tasked in this </w:t>
      </w:r>
      <w:r w:rsidRPr="00E95514" w:rsidR="00293405">
        <w:rPr>
          <w:rFonts w:ascii="Times New Roman" w:hAnsi="Times New Roman" w:cs="Times New Roman"/>
          <w:color w:val="000000" w:themeColor="text1"/>
        </w:rPr>
        <w:t xml:space="preserve">matter with determining any significant disputes of fact. </w:t>
      </w:r>
      <w:r w:rsidRPr="00E95514" w:rsidR="000362B0">
        <w:rPr>
          <w:rFonts w:ascii="Times New Roman" w:hAnsi="Times New Roman" w:cs="Times New Roman"/>
          <w:color w:val="000000" w:themeColor="text1"/>
        </w:rPr>
        <w:t>The fi</w:t>
      </w:r>
      <w:r w:rsidRPr="00E95514" w:rsidR="00E4645F">
        <w:rPr>
          <w:rFonts w:ascii="Times New Roman" w:hAnsi="Times New Roman" w:cs="Times New Roman"/>
          <w:color w:val="000000" w:themeColor="text1"/>
        </w:rPr>
        <w:t>nal threshold in this matter was sensibly agreed some time ago and endorsed by HHJ Gillespie at a hearing on 26</w:t>
      </w:r>
      <w:r w:rsidRPr="00E95514" w:rsidR="00E4645F">
        <w:rPr>
          <w:rFonts w:ascii="Times New Roman" w:hAnsi="Times New Roman" w:cs="Times New Roman"/>
          <w:color w:val="000000" w:themeColor="text1"/>
          <w:vertAlign w:val="superscript"/>
        </w:rPr>
        <w:t>th</w:t>
      </w:r>
      <w:r w:rsidRPr="00E95514" w:rsidR="00E4645F">
        <w:rPr>
          <w:rFonts w:ascii="Times New Roman" w:hAnsi="Times New Roman" w:cs="Times New Roman"/>
          <w:color w:val="000000" w:themeColor="text1"/>
        </w:rPr>
        <w:t xml:space="preserve"> July 2023. That threshold </w:t>
      </w:r>
      <w:r w:rsidRPr="00E95514">
        <w:rPr>
          <w:rFonts w:ascii="Times New Roman" w:hAnsi="Times New Roman" w:cs="Times New Roman"/>
          <w:color w:val="000000" w:themeColor="text1"/>
        </w:rPr>
        <w:t>records</w:t>
      </w:r>
      <w:r w:rsidR="00BA2B06">
        <w:rPr>
          <w:rFonts w:ascii="Times New Roman" w:hAnsi="Times New Roman" w:cs="Times New Roman"/>
          <w:color w:val="000000" w:themeColor="text1"/>
        </w:rPr>
        <w:t xml:space="preserve"> </w:t>
      </w:r>
      <w:r w:rsidRPr="00E95514" w:rsidR="00882C47">
        <w:rPr>
          <w:rFonts w:ascii="Times New Roman" w:hAnsi="Times New Roman" w:cs="Times New Roman"/>
          <w:color w:val="000000" w:themeColor="text1"/>
        </w:rPr>
        <w:t xml:space="preserve"> Mother’s </w:t>
      </w:r>
      <w:r w:rsidRPr="00E95514" w:rsidR="00F676FE">
        <w:rPr>
          <w:rFonts w:ascii="Times New Roman" w:hAnsi="Times New Roman" w:cs="Times New Roman"/>
          <w:color w:val="000000" w:themeColor="text1"/>
        </w:rPr>
        <w:t>significant</w:t>
      </w:r>
      <w:r w:rsidRPr="00E95514" w:rsidR="00882C47">
        <w:rPr>
          <w:rFonts w:ascii="Times New Roman" w:hAnsi="Times New Roman" w:cs="Times New Roman"/>
          <w:color w:val="000000" w:themeColor="text1"/>
        </w:rPr>
        <w:t xml:space="preserve"> mental health difficulties, the fact of her dete</w:t>
      </w:r>
      <w:r w:rsidRPr="00E95514" w:rsidR="00F676FE">
        <w:rPr>
          <w:rFonts w:ascii="Times New Roman" w:hAnsi="Times New Roman" w:cs="Times New Roman"/>
          <w:color w:val="000000" w:themeColor="text1"/>
        </w:rPr>
        <w:t xml:space="preserve">ntion under section 2 </w:t>
      </w:r>
      <w:r w:rsidR="00353381">
        <w:rPr>
          <w:rFonts w:ascii="Times New Roman" w:hAnsi="Times New Roman" w:cs="Times New Roman"/>
          <w:color w:val="000000" w:themeColor="text1"/>
        </w:rPr>
        <w:t xml:space="preserve">of the </w:t>
      </w:r>
      <w:r w:rsidRPr="00E95514" w:rsidR="00F676FE">
        <w:rPr>
          <w:rFonts w:ascii="Times New Roman" w:hAnsi="Times New Roman" w:cs="Times New Roman"/>
          <w:color w:val="000000" w:themeColor="text1"/>
        </w:rPr>
        <w:t xml:space="preserve">Mental Health Act and the neglect to </w:t>
      </w:r>
      <w:r w:rsidR="000A6A58">
        <w:rPr>
          <w:rFonts w:ascii="Times New Roman" w:hAnsi="Times New Roman" w:cs="Times New Roman"/>
          <w:color w:val="000000" w:themeColor="text1"/>
        </w:rPr>
        <w:t>B</w:t>
      </w:r>
      <w:r w:rsidRPr="00E95514" w:rsidR="00F676FE">
        <w:rPr>
          <w:rFonts w:ascii="Times New Roman" w:hAnsi="Times New Roman" w:cs="Times New Roman"/>
          <w:color w:val="000000" w:themeColor="text1"/>
        </w:rPr>
        <w:t xml:space="preserve"> (and </w:t>
      </w:r>
      <w:r w:rsidRPr="00E95514" w:rsidR="00694A25">
        <w:rPr>
          <w:rFonts w:ascii="Times New Roman" w:hAnsi="Times New Roman" w:cs="Times New Roman"/>
          <w:color w:val="000000" w:themeColor="text1"/>
        </w:rPr>
        <w:t xml:space="preserve">consequent risk of neglect to </w:t>
      </w:r>
      <w:r w:rsidR="000A6A58">
        <w:rPr>
          <w:rFonts w:ascii="Times New Roman" w:hAnsi="Times New Roman" w:cs="Times New Roman"/>
          <w:color w:val="000000" w:themeColor="text1"/>
        </w:rPr>
        <w:t>A</w:t>
      </w:r>
      <w:r w:rsidRPr="00E95514" w:rsidR="00694A25">
        <w:rPr>
          <w:rFonts w:ascii="Times New Roman" w:hAnsi="Times New Roman" w:cs="Times New Roman"/>
          <w:color w:val="000000" w:themeColor="text1"/>
        </w:rPr>
        <w:t>) as documented at the Child Protection Medical</w:t>
      </w:r>
      <w:r w:rsidR="004745EC">
        <w:rPr>
          <w:rFonts w:ascii="Times New Roman" w:hAnsi="Times New Roman" w:cs="Times New Roman"/>
          <w:color w:val="000000" w:themeColor="text1"/>
        </w:rPr>
        <w:t>,</w:t>
      </w:r>
      <w:r w:rsidRPr="00E95514" w:rsidR="00694A25">
        <w:rPr>
          <w:rFonts w:ascii="Times New Roman" w:hAnsi="Times New Roman" w:cs="Times New Roman"/>
          <w:color w:val="000000" w:themeColor="text1"/>
        </w:rPr>
        <w:t xml:space="preserve"> </w:t>
      </w:r>
      <w:r w:rsidR="000A6A58">
        <w:rPr>
          <w:rFonts w:ascii="Times New Roman" w:hAnsi="Times New Roman" w:cs="Times New Roman"/>
          <w:color w:val="000000" w:themeColor="text1"/>
        </w:rPr>
        <w:t>which</w:t>
      </w:r>
      <w:r w:rsidRPr="00E95514" w:rsidR="00694A25">
        <w:rPr>
          <w:rFonts w:ascii="Times New Roman" w:hAnsi="Times New Roman" w:cs="Times New Roman"/>
          <w:color w:val="000000" w:themeColor="text1"/>
        </w:rPr>
        <w:t xml:space="preserve"> identified that </w:t>
      </w:r>
      <w:r w:rsidR="000A6A58">
        <w:rPr>
          <w:rFonts w:ascii="Times New Roman" w:hAnsi="Times New Roman" w:cs="Times New Roman"/>
          <w:color w:val="000000" w:themeColor="text1"/>
        </w:rPr>
        <w:t>B</w:t>
      </w:r>
      <w:r w:rsidRPr="00E95514" w:rsidR="00694A25">
        <w:rPr>
          <w:rFonts w:ascii="Times New Roman" w:hAnsi="Times New Roman" w:cs="Times New Roman"/>
          <w:color w:val="000000" w:themeColor="text1"/>
        </w:rPr>
        <w:t xml:space="preserve"> was failing to thrive. </w:t>
      </w:r>
    </w:p>
    <w:p w:rsidR="00694A25" w:rsidRPr="00E95514" w:rsidP="00694A25" w14:paraId="2C950C85" w14:textId="77777777">
      <w:pPr>
        <w:pStyle w:val="ListParagraph"/>
        <w:spacing w:line="360" w:lineRule="auto"/>
        <w:jc w:val="both"/>
        <w:rPr>
          <w:rFonts w:ascii="Times New Roman" w:hAnsi="Times New Roman" w:cs="Times New Roman"/>
          <w:color w:val="000000" w:themeColor="text1"/>
          <w:u w:val="single"/>
        </w:rPr>
      </w:pPr>
    </w:p>
    <w:p w:rsidR="0006763E" w:rsidRPr="00E95514" w:rsidP="0006763E" w14:paraId="3D307F37" w14:textId="3F63EAAF">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The Local Authority do not seek </w:t>
      </w:r>
      <w:r w:rsidRPr="00E95514" w:rsidR="00590A89">
        <w:rPr>
          <w:rFonts w:ascii="Times New Roman" w:hAnsi="Times New Roman" w:cs="Times New Roman"/>
          <w:color w:val="000000" w:themeColor="text1"/>
        </w:rPr>
        <w:t>findings</w:t>
      </w:r>
      <w:r w:rsidRPr="00E95514">
        <w:rPr>
          <w:rFonts w:ascii="Times New Roman" w:hAnsi="Times New Roman" w:cs="Times New Roman"/>
          <w:color w:val="000000" w:themeColor="text1"/>
        </w:rPr>
        <w:t xml:space="preserve"> in respect of</w:t>
      </w:r>
      <w:r w:rsidRPr="00E95514" w:rsidR="00590A89">
        <w:rPr>
          <w:rFonts w:ascii="Times New Roman" w:hAnsi="Times New Roman" w:cs="Times New Roman"/>
          <w:color w:val="000000" w:themeColor="text1"/>
        </w:rPr>
        <w:t xml:space="preserve"> </w:t>
      </w:r>
      <w:r w:rsidR="000A6A58">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and his previous relationship. In my judgment that was a necessary and s</w:t>
      </w:r>
      <w:r w:rsidRPr="00E95514" w:rsidR="00DB285D">
        <w:rPr>
          <w:rFonts w:ascii="Times New Roman" w:hAnsi="Times New Roman" w:cs="Times New Roman"/>
          <w:color w:val="000000" w:themeColor="text1"/>
        </w:rPr>
        <w:t>ensible position to take. Not only would a detailed enquiry into alleged events which took place over a decade ago generate significant additional work and</w:t>
      </w:r>
      <w:r w:rsidRPr="00E95514" w:rsidR="00E11D2E">
        <w:rPr>
          <w:rFonts w:ascii="Times New Roman" w:hAnsi="Times New Roman" w:cs="Times New Roman"/>
          <w:color w:val="000000" w:themeColor="text1"/>
        </w:rPr>
        <w:t xml:space="preserve"> </w:t>
      </w:r>
      <w:r w:rsidRPr="00E95514" w:rsidR="004F05B5">
        <w:rPr>
          <w:rFonts w:ascii="Times New Roman" w:hAnsi="Times New Roman" w:cs="Times New Roman"/>
          <w:color w:val="000000" w:themeColor="text1"/>
        </w:rPr>
        <w:t>satellite</w:t>
      </w:r>
      <w:r w:rsidRPr="00E95514" w:rsidR="00E11D2E">
        <w:rPr>
          <w:rFonts w:ascii="Times New Roman" w:hAnsi="Times New Roman" w:cs="Times New Roman"/>
          <w:color w:val="000000" w:themeColor="text1"/>
        </w:rPr>
        <w:t xml:space="preserve"> issues, but it would likely</w:t>
      </w:r>
      <w:r w:rsidRPr="00E95514" w:rsidR="00DB285D">
        <w:rPr>
          <w:rFonts w:ascii="Times New Roman" w:hAnsi="Times New Roman" w:cs="Times New Roman"/>
          <w:color w:val="000000" w:themeColor="text1"/>
        </w:rPr>
        <w:t xml:space="preserve"> be a </w:t>
      </w:r>
      <w:r w:rsidRPr="00E95514" w:rsidR="00E11D2E">
        <w:rPr>
          <w:rFonts w:ascii="Times New Roman" w:hAnsi="Times New Roman" w:cs="Times New Roman"/>
          <w:color w:val="000000" w:themeColor="text1"/>
        </w:rPr>
        <w:t xml:space="preserve">disproportionate exercise for the Court to undertake in view of the issues in this case. The fact of </w:t>
      </w:r>
      <w:r w:rsidR="000A6A58">
        <w:rPr>
          <w:rFonts w:ascii="Times New Roman" w:hAnsi="Times New Roman" w:cs="Times New Roman"/>
          <w:color w:val="000000" w:themeColor="text1"/>
        </w:rPr>
        <w:t>PF’s</w:t>
      </w:r>
      <w:r w:rsidRPr="00E95514" w:rsidR="00E11D2E">
        <w:rPr>
          <w:rFonts w:ascii="Times New Roman" w:hAnsi="Times New Roman" w:cs="Times New Roman"/>
          <w:color w:val="000000" w:themeColor="text1"/>
        </w:rPr>
        <w:t xml:space="preserve"> conviction i</w:t>
      </w:r>
      <w:r w:rsidRPr="00E95514" w:rsidR="004F05B5">
        <w:rPr>
          <w:rFonts w:ascii="Times New Roman" w:hAnsi="Times New Roman" w:cs="Times New Roman"/>
          <w:color w:val="000000" w:themeColor="text1"/>
        </w:rPr>
        <w:t>s a matter of public record and he has confirmed that the caution detailed within his PNC record is accurate. Those are both matters from some time ago</w:t>
      </w:r>
      <w:r w:rsidRPr="00E95514" w:rsidR="00A64626">
        <w:rPr>
          <w:rFonts w:ascii="Times New Roman" w:hAnsi="Times New Roman" w:cs="Times New Roman"/>
          <w:color w:val="000000" w:themeColor="text1"/>
        </w:rPr>
        <w:t xml:space="preserve">. </w:t>
      </w:r>
      <w:r w:rsidRPr="00E95514" w:rsidR="00856E33">
        <w:rPr>
          <w:rFonts w:ascii="Times New Roman" w:hAnsi="Times New Roman" w:cs="Times New Roman"/>
          <w:color w:val="000000" w:themeColor="text1"/>
        </w:rPr>
        <w:t xml:space="preserve">For the avoidance of doubt, I am satisfied that the threshold criteria are crossed for the purposes of making final orders. </w:t>
      </w:r>
    </w:p>
    <w:p w:rsidR="00403AA9" w:rsidRPr="00E95514" w:rsidP="00403AA9" w14:paraId="3B725378" w14:textId="77777777">
      <w:pPr>
        <w:spacing w:line="360" w:lineRule="auto"/>
        <w:jc w:val="both"/>
        <w:rPr>
          <w:rFonts w:ascii="Times New Roman" w:hAnsi="Times New Roman" w:cs="Times New Roman"/>
          <w:color w:val="000000" w:themeColor="text1"/>
          <w:u w:val="single"/>
        </w:rPr>
      </w:pPr>
    </w:p>
    <w:p w:rsidR="0006763E" w:rsidRPr="00E95514" w:rsidP="00293405" w14:paraId="4F3B9E30" w14:textId="2CE0C57B">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In terms of the welfare disposal </w:t>
      </w:r>
      <w:r w:rsidRPr="00E95514" w:rsidR="0044610A">
        <w:rPr>
          <w:rFonts w:ascii="Times New Roman" w:hAnsi="Times New Roman" w:cs="Times New Roman"/>
          <w:color w:val="000000" w:themeColor="text1"/>
        </w:rPr>
        <w:t>decisions I have to make</w:t>
      </w:r>
      <w:r w:rsidRPr="00E95514">
        <w:rPr>
          <w:rFonts w:ascii="Times New Roman" w:hAnsi="Times New Roman" w:cs="Times New Roman"/>
          <w:color w:val="000000" w:themeColor="text1"/>
        </w:rPr>
        <w:t xml:space="preserve">, the following </w:t>
      </w:r>
      <w:r w:rsidRPr="00E95514" w:rsidR="003B5711">
        <w:rPr>
          <w:rFonts w:ascii="Times New Roman" w:hAnsi="Times New Roman" w:cs="Times New Roman"/>
          <w:color w:val="000000" w:themeColor="text1"/>
        </w:rPr>
        <w:t xml:space="preserve">basic principles are </w:t>
      </w:r>
      <w:r w:rsidRPr="00E95514">
        <w:rPr>
          <w:rFonts w:ascii="Times New Roman" w:hAnsi="Times New Roman" w:cs="Times New Roman"/>
          <w:color w:val="000000" w:themeColor="text1"/>
        </w:rPr>
        <w:t>clearly of relevance</w:t>
      </w:r>
      <w:r w:rsidRPr="00E95514" w:rsidR="00EF2776">
        <w:rPr>
          <w:rFonts w:ascii="Times New Roman" w:hAnsi="Times New Roman" w:cs="Times New Roman"/>
          <w:color w:val="000000" w:themeColor="text1"/>
        </w:rPr>
        <w:t>:</w:t>
      </w:r>
    </w:p>
    <w:p w:rsidR="003B5711" w:rsidRPr="00E95514" w:rsidP="003B5711" w14:paraId="00C14559" w14:textId="77777777">
      <w:pPr>
        <w:pStyle w:val="ListParagraph"/>
        <w:rPr>
          <w:rFonts w:ascii="Times New Roman" w:hAnsi="Times New Roman" w:cs="Times New Roman"/>
          <w:color w:val="000000" w:themeColor="text1"/>
          <w:u w:val="single"/>
        </w:rPr>
      </w:pPr>
    </w:p>
    <w:p w:rsidR="003B5711" w:rsidRPr="00E95514" w:rsidP="003B5711" w14:paraId="293210F5" w14:textId="65E1FE1E">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Any decision </w:t>
      </w:r>
      <w:r w:rsidRPr="00E95514" w:rsidR="0044610A">
        <w:rPr>
          <w:rFonts w:ascii="Times New Roman" w:hAnsi="Times New Roman" w:cs="Times New Roman"/>
          <w:color w:val="000000" w:themeColor="text1"/>
        </w:rPr>
        <w:t xml:space="preserve">which </w:t>
      </w:r>
      <w:r w:rsidRPr="00E95514">
        <w:rPr>
          <w:rFonts w:ascii="Times New Roman" w:hAnsi="Times New Roman" w:cs="Times New Roman"/>
          <w:color w:val="000000" w:themeColor="text1"/>
        </w:rPr>
        <w:t xml:space="preserve">the Court takes </w:t>
      </w:r>
      <w:r w:rsidRPr="00E95514" w:rsidR="009D6DA8">
        <w:rPr>
          <w:rFonts w:ascii="Times New Roman" w:hAnsi="Times New Roman" w:cs="Times New Roman"/>
          <w:color w:val="000000" w:themeColor="text1"/>
        </w:rPr>
        <w:t xml:space="preserve">must be in line with the principle that the children’s welfare is the paramount consideration; I am guided in determining </w:t>
      </w:r>
      <w:r w:rsidRPr="00E95514" w:rsidR="00F36BBD">
        <w:rPr>
          <w:rFonts w:ascii="Times New Roman" w:hAnsi="Times New Roman" w:cs="Times New Roman"/>
          <w:color w:val="000000" w:themeColor="text1"/>
        </w:rPr>
        <w:t xml:space="preserve">what is in the children’s best welfare interests by reference to the welfare checklist contained at s.1 of the Children Act 1989 </w:t>
      </w:r>
    </w:p>
    <w:p w:rsidR="00F36BBD" w:rsidRPr="00E95514" w:rsidP="003B5711" w14:paraId="771B8D16" w14:textId="5C1CFA9A">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Simply because the final threshold in this matter is crossed does not </w:t>
      </w:r>
      <w:r w:rsidRPr="00E95514" w:rsidR="00D829C7">
        <w:rPr>
          <w:rFonts w:ascii="Times New Roman" w:hAnsi="Times New Roman" w:cs="Times New Roman"/>
          <w:color w:val="000000" w:themeColor="text1"/>
        </w:rPr>
        <w:t>mean that I automatically go on to make public law orders. I must only do so if I am satisfied that making those orders is necessary and proportionate.</w:t>
      </w:r>
    </w:p>
    <w:p w:rsidR="00D829C7" w:rsidRPr="00E95514" w:rsidP="003B5711" w14:paraId="24AA3E24" w14:textId="11E62AF8">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Flowing </w:t>
      </w:r>
      <w:r w:rsidRPr="00E95514" w:rsidR="00C917F0">
        <w:rPr>
          <w:rFonts w:ascii="Times New Roman" w:hAnsi="Times New Roman" w:cs="Times New Roman"/>
          <w:color w:val="000000" w:themeColor="text1"/>
        </w:rPr>
        <w:t xml:space="preserve">on </w:t>
      </w:r>
      <w:r w:rsidRPr="00E95514">
        <w:rPr>
          <w:rFonts w:ascii="Times New Roman" w:hAnsi="Times New Roman" w:cs="Times New Roman"/>
          <w:color w:val="000000" w:themeColor="text1"/>
        </w:rPr>
        <w:t xml:space="preserve">from the </w:t>
      </w:r>
      <w:r w:rsidRPr="00E95514" w:rsidR="00A47C46">
        <w:rPr>
          <w:rFonts w:ascii="Times New Roman" w:hAnsi="Times New Roman" w:cs="Times New Roman"/>
          <w:color w:val="000000" w:themeColor="text1"/>
        </w:rPr>
        <w:t xml:space="preserve">above, I must only make orders (private or public) if doing so is in line with the “no order principle” i.e. that the making of orders </w:t>
      </w:r>
      <w:r w:rsidRPr="00E95514" w:rsidR="00995505">
        <w:rPr>
          <w:rFonts w:ascii="Times New Roman" w:hAnsi="Times New Roman" w:cs="Times New Roman"/>
          <w:color w:val="000000" w:themeColor="text1"/>
        </w:rPr>
        <w:t>will better meet the child’s welfare needs than if the Court did not make orders at all</w:t>
      </w:r>
      <w:r w:rsidR="008B05DF">
        <w:rPr>
          <w:rFonts w:ascii="Times New Roman" w:hAnsi="Times New Roman" w:cs="Times New Roman"/>
          <w:color w:val="000000" w:themeColor="text1"/>
        </w:rPr>
        <w:t xml:space="preserve">. </w:t>
      </w:r>
    </w:p>
    <w:p w:rsidR="00995505" w:rsidRPr="00E95514" w:rsidP="003B5711" w14:paraId="41973884" w14:textId="1AA39189">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must keep firmly in mind that delay in concluding the proceedings is </w:t>
      </w:r>
      <w:r w:rsidRPr="00E95514" w:rsidR="00036274">
        <w:rPr>
          <w:rFonts w:ascii="Times New Roman" w:hAnsi="Times New Roman" w:cs="Times New Roman"/>
          <w:color w:val="000000" w:themeColor="text1"/>
        </w:rPr>
        <w:t>prejudicial to the children’s welfare interests; all parties, especially the children, deserve to have the proceedings concluded as swiftly as possible</w:t>
      </w:r>
      <w:r w:rsidR="00923DE0">
        <w:rPr>
          <w:rFonts w:ascii="Times New Roman" w:hAnsi="Times New Roman" w:cs="Times New Roman"/>
          <w:color w:val="000000" w:themeColor="text1"/>
        </w:rPr>
        <w:t>.</w:t>
      </w:r>
    </w:p>
    <w:p w:rsidR="00E7516D" w:rsidRPr="00E95514" w:rsidP="00E7516D" w14:paraId="204429DD" w14:textId="13968711">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have in mind the leading authorities in this area and in particular that society must be prepared to </w:t>
      </w:r>
      <w:r w:rsidRPr="00E95514" w:rsidR="002F41E6">
        <w:rPr>
          <w:rFonts w:ascii="Times New Roman" w:hAnsi="Times New Roman" w:cs="Times New Roman"/>
          <w:color w:val="000000" w:themeColor="text1"/>
        </w:rPr>
        <w:t xml:space="preserve">tolerate diverse standards of parenting. Deciding matters for children is not </w:t>
      </w:r>
      <w:r w:rsidRPr="00E95514" w:rsidR="002F41E6">
        <w:rPr>
          <w:rFonts w:ascii="Times New Roman" w:hAnsi="Times New Roman" w:cs="Times New Roman"/>
          <w:color w:val="000000" w:themeColor="text1"/>
        </w:rPr>
        <w:t xml:space="preserve">a “beauty </w:t>
      </w:r>
      <w:r w:rsidRPr="00E95514" w:rsidR="00A84CAD">
        <w:rPr>
          <w:rFonts w:ascii="Times New Roman" w:hAnsi="Times New Roman" w:cs="Times New Roman"/>
          <w:color w:val="000000" w:themeColor="text1"/>
        </w:rPr>
        <w:t>pageant” and there is no place for social engineering. I must make decisions which meet the child’s particular needs and welfare circumstances, in accordance with the le</w:t>
      </w:r>
      <w:r w:rsidRPr="00E95514">
        <w:rPr>
          <w:rFonts w:ascii="Times New Roman" w:hAnsi="Times New Roman" w:cs="Times New Roman"/>
          <w:color w:val="000000" w:themeColor="text1"/>
        </w:rPr>
        <w:t>gal principles outlined</w:t>
      </w:r>
      <w:r w:rsidR="00AE4BC4">
        <w:rPr>
          <w:rFonts w:ascii="Times New Roman" w:hAnsi="Times New Roman" w:cs="Times New Roman"/>
          <w:color w:val="000000" w:themeColor="text1"/>
        </w:rPr>
        <w:t xml:space="preserve">. </w:t>
      </w:r>
    </w:p>
    <w:p w:rsidR="00E7516D" w:rsidRPr="00E95514" w:rsidP="00E7516D" w14:paraId="633FCD0D" w14:textId="4BA96DF8">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When I am making decisions I am entitled to look at what is sometimes referred to as the “broad canvass of the case”. I must</w:t>
      </w:r>
      <w:r w:rsidRPr="00E95514" w:rsidR="00340A68">
        <w:rPr>
          <w:rFonts w:ascii="Times New Roman" w:hAnsi="Times New Roman" w:cs="Times New Roman"/>
          <w:color w:val="000000" w:themeColor="text1"/>
        </w:rPr>
        <w:t xml:space="preserve"> not speculate and should only reach conclusions based on the evidence before me. Ordinarily this would be</w:t>
      </w:r>
      <w:r w:rsidRPr="00E95514" w:rsidR="00575163">
        <w:rPr>
          <w:rFonts w:ascii="Times New Roman" w:hAnsi="Times New Roman" w:cs="Times New Roman"/>
          <w:color w:val="000000" w:themeColor="text1"/>
        </w:rPr>
        <w:t xml:space="preserve"> most</w:t>
      </w:r>
      <w:r w:rsidRPr="00E95514" w:rsidR="00340A68">
        <w:rPr>
          <w:rFonts w:ascii="Times New Roman" w:hAnsi="Times New Roman" w:cs="Times New Roman"/>
          <w:color w:val="000000" w:themeColor="text1"/>
        </w:rPr>
        <w:t xml:space="preserve"> relevant when considering matters of disputed fact, but I remind myself </w:t>
      </w:r>
      <w:r w:rsidRPr="00E95514" w:rsidR="00A56F78">
        <w:rPr>
          <w:rFonts w:ascii="Times New Roman" w:hAnsi="Times New Roman" w:cs="Times New Roman"/>
          <w:color w:val="000000" w:themeColor="text1"/>
        </w:rPr>
        <w:t>of that here in any event</w:t>
      </w:r>
      <w:r w:rsidRPr="00E95514" w:rsidR="00575163">
        <w:rPr>
          <w:rFonts w:ascii="Times New Roman" w:hAnsi="Times New Roman" w:cs="Times New Roman"/>
          <w:color w:val="000000" w:themeColor="text1"/>
        </w:rPr>
        <w:t xml:space="preserve"> given the compe</w:t>
      </w:r>
      <w:r w:rsidRPr="00E95514" w:rsidR="004B4348">
        <w:rPr>
          <w:rFonts w:ascii="Times New Roman" w:hAnsi="Times New Roman" w:cs="Times New Roman"/>
          <w:color w:val="000000" w:themeColor="text1"/>
        </w:rPr>
        <w:t>ting cases in respect of welfare decisions</w:t>
      </w:r>
      <w:r w:rsidR="00AE4BC4">
        <w:rPr>
          <w:rFonts w:ascii="Times New Roman" w:hAnsi="Times New Roman" w:cs="Times New Roman"/>
          <w:color w:val="000000" w:themeColor="text1"/>
        </w:rPr>
        <w:t xml:space="preserve">. </w:t>
      </w:r>
    </w:p>
    <w:p w:rsidR="00A56F78" w:rsidRPr="00E95514" w:rsidP="00E7516D" w14:paraId="0250F228" w14:textId="39975F58">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All p</w:t>
      </w:r>
      <w:r w:rsidRPr="00E95514" w:rsidR="00987B7E">
        <w:rPr>
          <w:rFonts w:ascii="Times New Roman" w:hAnsi="Times New Roman" w:cs="Times New Roman"/>
          <w:color w:val="000000" w:themeColor="text1"/>
        </w:rPr>
        <w:t xml:space="preserve">arties’ Article 6 and 8 rights are engaged and I remind myself that </w:t>
      </w:r>
      <w:r w:rsidRPr="00E95514" w:rsidR="00782CFD">
        <w:rPr>
          <w:rFonts w:ascii="Times New Roman" w:hAnsi="Times New Roman" w:cs="Times New Roman"/>
          <w:color w:val="000000" w:themeColor="text1"/>
        </w:rPr>
        <w:t xml:space="preserve">making any orders, public law orders in particular, represents a significant </w:t>
      </w:r>
      <w:r w:rsidRPr="00E95514" w:rsidR="00CC7ABC">
        <w:rPr>
          <w:rFonts w:ascii="Times New Roman" w:hAnsi="Times New Roman" w:cs="Times New Roman"/>
          <w:color w:val="000000" w:themeColor="text1"/>
        </w:rPr>
        <w:t>interference</w:t>
      </w:r>
      <w:r w:rsidRPr="00E95514" w:rsidR="00782CFD">
        <w:rPr>
          <w:rFonts w:ascii="Times New Roman" w:hAnsi="Times New Roman" w:cs="Times New Roman"/>
          <w:color w:val="000000" w:themeColor="text1"/>
        </w:rPr>
        <w:t xml:space="preserve"> in family life</w:t>
      </w:r>
      <w:r w:rsidRPr="00E95514" w:rsidR="00CC7ABC">
        <w:rPr>
          <w:rFonts w:ascii="Times New Roman" w:hAnsi="Times New Roman" w:cs="Times New Roman"/>
          <w:color w:val="000000" w:themeColor="text1"/>
        </w:rPr>
        <w:t xml:space="preserve">. As I have already </w:t>
      </w:r>
      <w:r w:rsidRPr="00E95514" w:rsidR="004B4348">
        <w:rPr>
          <w:rFonts w:ascii="Times New Roman" w:hAnsi="Times New Roman" w:cs="Times New Roman"/>
          <w:color w:val="000000" w:themeColor="text1"/>
        </w:rPr>
        <w:t>said</w:t>
      </w:r>
      <w:r w:rsidRPr="00E95514" w:rsidR="00CC7ABC">
        <w:rPr>
          <w:rFonts w:ascii="Times New Roman" w:hAnsi="Times New Roman" w:cs="Times New Roman"/>
          <w:color w:val="000000" w:themeColor="text1"/>
        </w:rPr>
        <w:t xml:space="preserve"> that interference must only be countenanced if it is necessary and proportionate.</w:t>
      </w:r>
    </w:p>
    <w:p w:rsidR="003B5711" w:rsidRPr="00E95514" w:rsidP="003B5711" w14:paraId="5A0C3ECE" w14:textId="77777777">
      <w:pPr>
        <w:pStyle w:val="ListParagraph"/>
        <w:rPr>
          <w:rFonts w:ascii="Times New Roman" w:hAnsi="Times New Roman" w:cs="Times New Roman"/>
          <w:color w:val="000000" w:themeColor="text1"/>
          <w:u w:val="single"/>
        </w:rPr>
      </w:pPr>
    </w:p>
    <w:p w:rsidR="003B5711" w:rsidRPr="00E95514" w:rsidP="00293405" w14:paraId="5E14ABB6" w14:textId="6834C317">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It is necessary to record at this stage that by the final day of the final hearing which was listed “part-heard”, it was not p</w:t>
      </w:r>
      <w:r w:rsidRPr="00E95514" w:rsidR="007546AA">
        <w:rPr>
          <w:rFonts w:ascii="Times New Roman" w:hAnsi="Times New Roman" w:cs="Times New Roman"/>
          <w:color w:val="000000" w:themeColor="text1"/>
        </w:rPr>
        <w:t>ossible for Mother’s intermediary to be present.</w:t>
      </w:r>
      <w:r w:rsidRPr="00E95514" w:rsidR="00CF4682">
        <w:rPr>
          <w:rFonts w:ascii="Times New Roman" w:hAnsi="Times New Roman" w:cs="Times New Roman"/>
          <w:color w:val="000000" w:themeColor="text1"/>
        </w:rPr>
        <w:t xml:space="preserve"> That fact only came to light on the morning of day 5 of the final hearing.</w:t>
      </w:r>
      <w:r w:rsidRPr="00E95514" w:rsidR="007546AA">
        <w:rPr>
          <w:rFonts w:ascii="Times New Roman" w:hAnsi="Times New Roman" w:cs="Times New Roman"/>
          <w:color w:val="000000" w:themeColor="text1"/>
        </w:rPr>
        <w:t xml:space="preserve"> I determined that the case should proceed on the following basis:</w:t>
      </w:r>
    </w:p>
    <w:p w:rsidR="007546AA" w:rsidRPr="00E95514" w:rsidP="007546AA" w14:paraId="748EF504" w14:textId="42F9B0FC">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Mother had been assisted by the same interpreter throughout the hearing and had developed a rapport </w:t>
      </w:r>
      <w:r w:rsidRPr="00E95514" w:rsidR="002627D0">
        <w:rPr>
          <w:rFonts w:ascii="Times New Roman" w:hAnsi="Times New Roman" w:cs="Times New Roman"/>
          <w:color w:val="000000" w:themeColor="text1"/>
        </w:rPr>
        <w:t>with that interpreter</w:t>
      </w:r>
      <w:r w:rsidRPr="00E95514" w:rsidR="004523FB">
        <w:rPr>
          <w:rFonts w:ascii="Times New Roman" w:hAnsi="Times New Roman" w:cs="Times New Roman"/>
          <w:color w:val="000000" w:themeColor="text1"/>
        </w:rPr>
        <w:t>; the cont</w:t>
      </w:r>
      <w:r w:rsidRPr="00E95514" w:rsidR="009308B4">
        <w:rPr>
          <w:rFonts w:ascii="Times New Roman" w:hAnsi="Times New Roman" w:cs="Times New Roman"/>
          <w:color w:val="000000" w:themeColor="text1"/>
        </w:rPr>
        <w:t xml:space="preserve">inuity </w:t>
      </w:r>
      <w:r w:rsidR="00E36330">
        <w:rPr>
          <w:rFonts w:ascii="Times New Roman" w:hAnsi="Times New Roman" w:cs="Times New Roman"/>
          <w:color w:val="000000" w:themeColor="text1"/>
        </w:rPr>
        <w:t>of</w:t>
      </w:r>
      <w:r w:rsidRPr="00E95514" w:rsidR="009308B4">
        <w:rPr>
          <w:rFonts w:ascii="Times New Roman" w:hAnsi="Times New Roman" w:cs="Times New Roman"/>
          <w:color w:val="000000" w:themeColor="text1"/>
        </w:rPr>
        <w:t xml:space="preserve"> that working relationship </w:t>
      </w:r>
      <w:r w:rsidRPr="00E95514" w:rsidR="00524E6C">
        <w:rPr>
          <w:rFonts w:ascii="Times New Roman" w:hAnsi="Times New Roman" w:cs="Times New Roman"/>
          <w:color w:val="000000" w:themeColor="text1"/>
        </w:rPr>
        <w:t>was important in determining whether Mother would be able to continue to fully engage in the final day of the proceedings;</w:t>
      </w:r>
    </w:p>
    <w:p w:rsidR="001B690C" w:rsidRPr="00E95514" w:rsidP="007546AA" w14:paraId="74A4A1DE" w14:textId="06D0CB05">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Although the role of the intermediary had been hugely important to Mother’s engagement with the first 4 days of the final hearing, Mother was not expected to give evidence at the </w:t>
      </w:r>
      <w:r w:rsidRPr="00E95514" w:rsidR="008D356B">
        <w:rPr>
          <w:rFonts w:ascii="Times New Roman" w:hAnsi="Times New Roman" w:cs="Times New Roman"/>
          <w:color w:val="000000" w:themeColor="text1"/>
        </w:rPr>
        <w:t xml:space="preserve">final day of the final hearing. By this stage, I had already ruled that she was not in a position to care for </w:t>
      </w:r>
      <w:r w:rsidR="000A6A58">
        <w:rPr>
          <w:rFonts w:ascii="Times New Roman" w:hAnsi="Times New Roman" w:cs="Times New Roman"/>
          <w:color w:val="000000" w:themeColor="text1"/>
        </w:rPr>
        <w:t>A</w:t>
      </w:r>
      <w:r w:rsidRPr="00E95514" w:rsidR="008D356B">
        <w:rPr>
          <w:rFonts w:ascii="Times New Roman" w:hAnsi="Times New Roman" w:cs="Times New Roman"/>
          <w:color w:val="000000" w:themeColor="text1"/>
        </w:rPr>
        <w:t xml:space="preserve"> and she had confirmed she did not actively oppose the Local Authority’s case for </w:t>
      </w:r>
      <w:r w:rsidR="000A6A58">
        <w:rPr>
          <w:rFonts w:ascii="Times New Roman" w:hAnsi="Times New Roman" w:cs="Times New Roman"/>
          <w:color w:val="000000" w:themeColor="text1"/>
        </w:rPr>
        <w:t>B</w:t>
      </w:r>
      <w:r w:rsidRPr="00E95514">
        <w:rPr>
          <w:rFonts w:ascii="Times New Roman" w:hAnsi="Times New Roman" w:cs="Times New Roman"/>
          <w:color w:val="000000" w:themeColor="text1"/>
        </w:rPr>
        <w:t>;</w:t>
      </w:r>
    </w:p>
    <w:p w:rsidR="005A0D69" w:rsidRPr="00E95514" w:rsidP="007546AA" w14:paraId="7ECBD0DB" w14:textId="30592621">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It was understood by all parties that given the time constraints involved, it would not be possible for judgment to be given within the trial </w:t>
      </w:r>
      <w:r w:rsidRPr="00E95514" w:rsidR="00CD6842">
        <w:rPr>
          <w:rFonts w:ascii="Times New Roman" w:hAnsi="Times New Roman" w:cs="Times New Roman"/>
          <w:color w:val="000000" w:themeColor="text1"/>
        </w:rPr>
        <w:t xml:space="preserve">window. Instead, a reserved written judgment would be prepared which Mother would have time to consider with her legal team / intermediary / interpreter if required once judgment had been </w:t>
      </w:r>
      <w:r w:rsidRPr="00E95514">
        <w:rPr>
          <w:rFonts w:ascii="Times New Roman" w:hAnsi="Times New Roman" w:cs="Times New Roman"/>
          <w:color w:val="000000" w:themeColor="text1"/>
        </w:rPr>
        <w:t>circulated;</w:t>
      </w:r>
    </w:p>
    <w:p w:rsidR="007832F8" w:rsidRPr="00E95514" w:rsidP="007546AA" w14:paraId="3E8B4BD3" w14:textId="1E61B100">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 remaining matters which Mother was due to address the Court about were submissions points</w:t>
      </w:r>
      <w:r w:rsidRPr="00E95514" w:rsidR="00436D14">
        <w:rPr>
          <w:rFonts w:ascii="Times New Roman" w:hAnsi="Times New Roman" w:cs="Times New Roman"/>
          <w:color w:val="000000" w:themeColor="text1"/>
        </w:rPr>
        <w:t>, and</w:t>
      </w:r>
      <w:r w:rsidRPr="00E95514" w:rsidR="003F1C2A">
        <w:rPr>
          <w:rFonts w:ascii="Times New Roman" w:hAnsi="Times New Roman" w:cs="Times New Roman"/>
          <w:color w:val="000000" w:themeColor="text1"/>
        </w:rPr>
        <w:t xml:space="preserve"> </w:t>
      </w:r>
      <w:r w:rsidRPr="00E95514">
        <w:rPr>
          <w:rFonts w:ascii="Times New Roman" w:hAnsi="Times New Roman" w:cs="Times New Roman"/>
          <w:color w:val="000000" w:themeColor="text1"/>
        </w:rPr>
        <w:t>although clearly Mother needed to understand fully how her cas</w:t>
      </w:r>
      <w:r w:rsidRPr="00E95514" w:rsidR="000855E6">
        <w:rPr>
          <w:rFonts w:ascii="Times New Roman" w:hAnsi="Times New Roman" w:cs="Times New Roman"/>
          <w:color w:val="000000" w:themeColor="text1"/>
        </w:rPr>
        <w:t>e was being put, she was more able to understand and cope with this than she was able to give evidence from the witness box;</w:t>
      </w:r>
      <w:r w:rsidRPr="00E95514">
        <w:rPr>
          <w:rFonts w:ascii="Times New Roman" w:hAnsi="Times New Roman" w:cs="Times New Roman"/>
          <w:color w:val="000000" w:themeColor="text1"/>
        </w:rPr>
        <w:t xml:space="preserve"> </w:t>
      </w:r>
    </w:p>
    <w:p w:rsidR="00221518" w:rsidRPr="00E95514" w:rsidP="007546AA" w14:paraId="000C11B2" w14:textId="6242DFC5">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Had the matter not proceeded, and for reasons of judicial unavailability, the case for both children would have incurred </w:t>
      </w:r>
      <w:r w:rsidRPr="00E95514" w:rsidR="00FB3A01">
        <w:rPr>
          <w:rFonts w:ascii="Times New Roman" w:hAnsi="Times New Roman" w:cs="Times New Roman"/>
          <w:color w:val="000000" w:themeColor="text1"/>
        </w:rPr>
        <w:t xml:space="preserve">delay which was unconscionable in the circumstances; there may have been a risk that evidence would have had to be recalled </w:t>
      </w:r>
      <w:r w:rsidRPr="00E95514" w:rsidR="00FB3A01">
        <w:rPr>
          <w:rFonts w:ascii="Times New Roman" w:hAnsi="Times New Roman" w:cs="Times New Roman"/>
          <w:color w:val="000000" w:themeColor="text1"/>
        </w:rPr>
        <w:t>before a different tribunal in</w:t>
      </w:r>
      <w:r w:rsidRPr="00E95514" w:rsidR="0058625E">
        <w:rPr>
          <w:rFonts w:ascii="Times New Roman" w:hAnsi="Times New Roman" w:cs="Times New Roman"/>
          <w:color w:val="000000" w:themeColor="text1"/>
        </w:rPr>
        <w:t xml:space="preserve"> relation to </w:t>
      </w:r>
      <w:r w:rsidR="000A6A58">
        <w:rPr>
          <w:rFonts w:ascii="Times New Roman" w:hAnsi="Times New Roman" w:cs="Times New Roman"/>
          <w:color w:val="000000" w:themeColor="text1"/>
        </w:rPr>
        <w:t>A</w:t>
      </w:r>
      <w:r w:rsidRPr="00E95514" w:rsidR="0058625E">
        <w:rPr>
          <w:rFonts w:ascii="Times New Roman" w:hAnsi="Times New Roman" w:cs="Times New Roman"/>
          <w:color w:val="000000" w:themeColor="text1"/>
        </w:rPr>
        <w:t>’s case at least, which would not have been a proportionate use of Cour</w:t>
      </w:r>
      <w:r w:rsidRPr="00E95514" w:rsidR="007E2615">
        <w:rPr>
          <w:rFonts w:ascii="Times New Roman" w:hAnsi="Times New Roman" w:cs="Times New Roman"/>
          <w:color w:val="000000" w:themeColor="text1"/>
        </w:rPr>
        <w:t xml:space="preserve">t time and resources. </w:t>
      </w:r>
    </w:p>
    <w:p w:rsidR="007E2615" w:rsidRPr="00E95514" w:rsidP="007E2615" w14:paraId="3C86C8B8" w14:textId="77777777">
      <w:pPr>
        <w:pStyle w:val="ListParagraph"/>
        <w:spacing w:line="360" w:lineRule="auto"/>
        <w:ind w:left="1440"/>
        <w:jc w:val="both"/>
        <w:rPr>
          <w:rFonts w:ascii="Times New Roman" w:hAnsi="Times New Roman" w:cs="Times New Roman"/>
          <w:color w:val="000000" w:themeColor="text1"/>
          <w:u w:val="single"/>
        </w:rPr>
      </w:pPr>
    </w:p>
    <w:p w:rsidR="00D20DBC" w:rsidRPr="00E95514" w:rsidP="009D0284" w14:paraId="1E842C57" w14:textId="30593667">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For all of those reasons the case proceeded without Mother’s intermediary present for the final day of the final hearing. </w:t>
      </w:r>
    </w:p>
    <w:p w:rsidR="009D0284" w:rsidRPr="00E95514" w:rsidP="009D0284" w14:paraId="3FA4941F" w14:textId="77777777">
      <w:pPr>
        <w:pStyle w:val="ListParagraph"/>
        <w:spacing w:line="360" w:lineRule="auto"/>
        <w:jc w:val="both"/>
        <w:rPr>
          <w:rFonts w:ascii="Times New Roman" w:hAnsi="Times New Roman" w:cs="Times New Roman"/>
          <w:color w:val="000000" w:themeColor="text1"/>
          <w:u w:val="single"/>
        </w:rPr>
      </w:pPr>
    </w:p>
    <w:p w:rsidR="00D20DBC" w:rsidRPr="00E95514" w:rsidP="00293405" w14:paraId="39CD92C4" w14:textId="4FFE6371">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Finally,</w:t>
      </w:r>
      <w:r w:rsidRPr="00E95514" w:rsidR="007717C3">
        <w:rPr>
          <w:rFonts w:ascii="Times New Roman" w:hAnsi="Times New Roman" w:cs="Times New Roman"/>
          <w:color w:val="000000" w:themeColor="text1"/>
        </w:rPr>
        <w:t xml:space="preserve"> I should record the </w:t>
      </w:r>
      <w:r w:rsidRPr="00E95514" w:rsidR="0070075E">
        <w:rPr>
          <w:rFonts w:ascii="Times New Roman" w:hAnsi="Times New Roman" w:cs="Times New Roman"/>
          <w:color w:val="000000" w:themeColor="text1"/>
        </w:rPr>
        <w:t>position</w:t>
      </w:r>
      <w:r w:rsidRPr="00E95514" w:rsidR="007717C3">
        <w:rPr>
          <w:rFonts w:ascii="Times New Roman" w:hAnsi="Times New Roman" w:cs="Times New Roman"/>
          <w:color w:val="000000" w:themeColor="text1"/>
        </w:rPr>
        <w:t xml:space="preserve"> in respect of Mr and M</w:t>
      </w:r>
      <w:r w:rsidRPr="00E95514" w:rsidR="00FF4679">
        <w:rPr>
          <w:rFonts w:ascii="Times New Roman" w:hAnsi="Times New Roman" w:cs="Times New Roman"/>
          <w:color w:val="000000" w:themeColor="text1"/>
        </w:rPr>
        <w:t xml:space="preserve">rs </w:t>
      </w:r>
      <w:r w:rsidR="000A6A58">
        <w:rPr>
          <w:rFonts w:ascii="Times New Roman" w:hAnsi="Times New Roman" w:cs="Times New Roman"/>
          <w:color w:val="000000" w:themeColor="text1"/>
        </w:rPr>
        <w:t>F</w:t>
      </w:r>
      <w:r w:rsidR="00224C4C">
        <w:rPr>
          <w:rFonts w:ascii="Times New Roman" w:hAnsi="Times New Roman" w:cs="Times New Roman"/>
          <w:color w:val="000000" w:themeColor="text1"/>
        </w:rPr>
        <w:t>,</w:t>
      </w:r>
      <w:r w:rsidRPr="00E95514" w:rsidR="00FF4679">
        <w:rPr>
          <w:rFonts w:ascii="Times New Roman" w:hAnsi="Times New Roman" w:cs="Times New Roman"/>
          <w:color w:val="000000" w:themeColor="text1"/>
        </w:rPr>
        <w:t xml:space="preserve"> the current foster carers. As I have mentioned, I do not have a formal application for a Special </w:t>
      </w:r>
      <w:r w:rsidRPr="00E95514" w:rsidR="0070075E">
        <w:rPr>
          <w:rFonts w:ascii="Times New Roman" w:hAnsi="Times New Roman" w:cs="Times New Roman"/>
          <w:color w:val="000000" w:themeColor="text1"/>
        </w:rPr>
        <w:t>Guardianship</w:t>
      </w:r>
      <w:r w:rsidRPr="00E95514" w:rsidR="00FF4679">
        <w:rPr>
          <w:rFonts w:ascii="Times New Roman" w:hAnsi="Times New Roman" w:cs="Times New Roman"/>
          <w:color w:val="000000" w:themeColor="text1"/>
        </w:rPr>
        <w:t xml:space="preserve"> O</w:t>
      </w:r>
      <w:r w:rsidRPr="00E95514" w:rsidR="0070075E">
        <w:rPr>
          <w:rFonts w:ascii="Times New Roman" w:hAnsi="Times New Roman" w:cs="Times New Roman"/>
          <w:color w:val="000000" w:themeColor="text1"/>
        </w:rPr>
        <w:t xml:space="preserve">rder before me. </w:t>
      </w:r>
      <w:r w:rsidRPr="00E95514" w:rsidR="001D0254">
        <w:rPr>
          <w:rFonts w:ascii="Times New Roman" w:hAnsi="Times New Roman" w:cs="Times New Roman"/>
          <w:color w:val="000000" w:themeColor="text1"/>
        </w:rPr>
        <w:t xml:space="preserve">However, </w:t>
      </w:r>
      <w:r w:rsidRPr="00E95514" w:rsidR="0070075E">
        <w:rPr>
          <w:rFonts w:ascii="Times New Roman" w:hAnsi="Times New Roman" w:cs="Times New Roman"/>
          <w:color w:val="000000" w:themeColor="text1"/>
        </w:rPr>
        <w:t xml:space="preserve">Mr and Mrs </w:t>
      </w:r>
      <w:r w:rsidR="000A6A58">
        <w:rPr>
          <w:rFonts w:ascii="Times New Roman" w:hAnsi="Times New Roman" w:cs="Times New Roman"/>
          <w:color w:val="000000" w:themeColor="text1"/>
        </w:rPr>
        <w:t>F</w:t>
      </w:r>
      <w:r w:rsidRPr="00E95514" w:rsidR="0070075E">
        <w:rPr>
          <w:rFonts w:ascii="Times New Roman" w:hAnsi="Times New Roman" w:cs="Times New Roman"/>
          <w:color w:val="000000" w:themeColor="text1"/>
        </w:rPr>
        <w:t xml:space="preserve"> have been assessed and I am satisfied that </w:t>
      </w:r>
      <w:r w:rsidRPr="00E95514" w:rsidR="001D0254">
        <w:rPr>
          <w:rFonts w:ascii="Times New Roman" w:hAnsi="Times New Roman" w:cs="Times New Roman"/>
          <w:color w:val="000000" w:themeColor="text1"/>
        </w:rPr>
        <w:t xml:space="preserve">I am entitled to make a Special Guardianship Order pursuant to s. </w:t>
      </w:r>
      <w:r w:rsidRPr="00E95514" w:rsidR="00BB36FD">
        <w:rPr>
          <w:rFonts w:ascii="Times New Roman" w:hAnsi="Times New Roman" w:cs="Times New Roman"/>
          <w:color w:val="000000" w:themeColor="text1"/>
        </w:rPr>
        <w:t>1</w:t>
      </w:r>
      <w:r w:rsidRPr="00E95514" w:rsidR="002E64ED">
        <w:rPr>
          <w:rFonts w:ascii="Times New Roman" w:hAnsi="Times New Roman" w:cs="Times New Roman"/>
          <w:color w:val="000000" w:themeColor="text1"/>
        </w:rPr>
        <w:t>4A (6) (b) Children Act 1989</w:t>
      </w:r>
      <w:r w:rsidRPr="00E95514" w:rsidR="000127AF">
        <w:rPr>
          <w:rFonts w:ascii="Times New Roman" w:hAnsi="Times New Roman" w:cs="Times New Roman"/>
          <w:color w:val="000000" w:themeColor="text1"/>
        </w:rPr>
        <w:t xml:space="preserve"> if I determine that is the correct welfare outcome for </w:t>
      </w:r>
      <w:r w:rsidR="000A6A58">
        <w:rPr>
          <w:rFonts w:ascii="Times New Roman" w:hAnsi="Times New Roman" w:cs="Times New Roman"/>
          <w:color w:val="000000" w:themeColor="text1"/>
        </w:rPr>
        <w:t>A</w:t>
      </w:r>
      <w:r w:rsidRPr="00E95514" w:rsidR="002E64ED">
        <w:rPr>
          <w:rFonts w:ascii="Times New Roman" w:hAnsi="Times New Roman" w:cs="Times New Roman"/>
          <w:color w:val="000000" w:themeColor="text1"/>
        </w:rPr>
        <w:t xml:space="preserve">. During the break between days 4 and 5 of the hearing, the </w:t>
      </w:r>
      <w:r w:rsidRPr="00E95514" w:rsidR="002A18FD">
        <w:rPr>
          <w:rFonts w:ascii="Times New Roman" w:hAnsi="Times New Roman" w:cs="Times New Roman"/>
          <w:color w:val="000000" w:themeColor="text1"/>
        </w:rPr>
        <w:t xml:space="preserve">Local Authority consulted Mr and Mrs </w:t>
      </w:r>
      <w:r w:rsidR="000A6A58">
        <w:rPr>
          <w:rFonts w:ascii="Times New Roman" w:hAnsi="Times New Roman" w:cs="Times New Roman"/>
          <w:color w:val="000000" w:themeColor="text1"/>
        </w:rPr>
        <w:t>F</w:t>
      </w:r>
      <w:r w:rsidRPr="00E95514" w:rsidR="002A18FD">
        <w:rPr>
          <w:rFonts w:ascii="Times New Roman" w:hAnsi="Times New Roman" w:cs="Times New Roman"/>
          <w:color w:val="000000" w:themeColor="text1"/>
        </w:rPr>
        <w:t xml:space="preserve"> further and I understand it was made clear to them that if they wished to make any kind of application to the Court (including if they wished to be heard on any of the iss</w:t>
      </w:r>
      <w:r w:rsidRPr="00E95514" w:rsidR="00C6292F">
        <w:rPr>
          <w:rFonts w:ascii="Times New Roman" w:hAnsi="Times New Roman" w:cs="Times New Roman"/>
          <w:color w:val="000000" w:themeColor="text1"/>
        </w:rPr>
        <w:t xml:space="preserve">ues) they must do so as a matter of urgency. No such application has been made </w:t>
      </w:r>
      <w:r w:rsidRPr="00E95514" w:rsidR="006E2B9C">
        <w:rPr>
          <w:rFonts w:ascii="Times New Roman" w:hAnsi="Times New Roman" w:cs="Times New Roman"/>
          <w:color w:val="000000" w:themeColor="text1"/>
        </w:rPr>
        <w:t>and, in any event,</w:t>
      </w:r>
      <w:r w:rsidRPr="00E95514" w:rsidR="00C6292F">
        <w:rPr>
          <w:rFonts w:ascii="Times New Roman" w:hAnsi="Times New Roman" w:cs="Times New Roman"/>
          <w:color w:val="000000" w:themeColor="text1"/>
        </w:rPr>
        <w:t xml:space="preserve"> the Local </w:t>
      </w:r>
      <w:r w:rsidRPr="00E95514" w:rsidR="001A48A6">
        <w:rPr>
          <w:rFonts w:ascii="Times New Roman" w:hAnsi="Times New Roman" w:cs="Times New Roman"/>
          <w:color w:val="000000" w:themeColor="text1"/>
        </w:rPr>
        <w:t>Authority</w:t>
      </w:r>
      <w:r w:rsidRPr="00E95514" w:rsidR="00C6292F">
        <w:rPr>
          <w:rFonts w:ascii="Times New Roman" w:hAnsi="Times New Roman" w:cs="Times New Roman"/>
          <w:color w:val="000000" w:themeColor="text1"/>
        </w:rPr>
        <w:t xml:space="preserve"> continued to advance the case </w:t>
      </w:r>
      <w:r w:rsidRPr="00E95514" w:rsidR="001A48A6">
        <w:rPr>
          <w:rFonts w:ascii="Times New Roman" w:hAnsi="Times New Roman" w:cs="Times New Roman"/>
          <w:color w:val="000000" w:themeColor="text1"/>
        </w:rPr>
        <w:t>effectively on behalf of</w:t>
      </w:r>
      <w:r w:rsidRPr="00E95514" w:rsidR="00C6292F">
        <w:rPr>
          <w:rFonts w:ascii="Times New Roman" w:hAnsi="Times New Roman" w:cs="Times New Roman"/>
          <w:color w:val="000000" w:themeColor="text1"/>
        </w:rPr>
        <w:t xml:space="preserve"> Mr and Mrs </w:t>
      </w:r>
      <w:r w:rsidR="000A6A58">
        <w:rPr>
          <w:rFonts w:ascii="Times New Roman" w:hAnsi="Times New Roman" w:cs="Times New Roman"/>
          <w:color w:val="000000" w:themeColor="text1"/>
        </w:rPr>
        <w:t>F</w:t>
      </w:r>
      <w:r w:rsidRPr="00E95514" w:rsidR="00C6292F">
        <w:rPr>
          <w:rFonts w:ascii="Times New Roman" w:hAnsi="Times New Roman" w:cs="Times New Roman"/>
          <w:color w:val="000000" w:themeColor="text1"/>
        </w:rPr>
        <w:t>.</w:t>
      </w:r>
      <w:r w:rsidRPr="00E95514" w:rsidR="001A48A6">
        <w:rPr>
          <w:rFonts w:ascii="Times New Roman" w:hAnsi="Times New Roman" w:cs="Times New Roman"/>
          <w:color w:val="000000" w:themeColor="text1"/>
        </w:rPr>
        <w:t xml:space="preserve"> I understand from the Local Authority that Mr and Mrs </w:t>
      </w:r>
      <w:r w:rsidR="000A6A58">
        <w:rPr>
          <w:rFonts w:ascii="Times New Roman" w:hAnsi="Times New Roman" w:cs="Times New Roman"/>
          <w:color w:val="000000" w:themeColor="text1"/>
        </w:rPr>
        <w:t>F</w:t>
      </w:r>
      <w:r w:rsidRPr="00E95514" w:rsidR="001A48A6">
        <w:rPr>
          <w:rFonts w:ascii="Times New Roman" w:hAnsi="Times New Roman" w:cs="Times New Roman"/>
          <w:color w:val="000000" w:themeColor="text1"/>
        </w:rPr>
        <w:t xml:space="preserve"> would be content to continu</w:t>
      </w:r>
      <w:r w:rsidRPr="00E95514" w:rsidR="000127AF">
        <w:rPr>
          <w:rFonts w:ascii="Times New Roman" w:hAnsi="Times New Roman" w:cs="Times New Roman"/>
          <w:color w:val="000000" w:themeColor="text1"/>
        </w:rPr>
        <w:t xml:space="preserve">e </w:t>
      </w:r>
      <w:r w:rsidRPr="00E95514" w:rsidR="001A48A6">
        <w:rPr>
          <w:rFonts w:ascii="Times New Roman" w:hAnsi="Times New Roman" w:cs="Times New Roman"/>
          <w:color w:val="000000" w:themeColor="text1"/>
        </w:rPr>
        <w:t xml:space="preserve">caring for </w:t>
      </w:r>
      <w:r w:rsidR="000A6A58">
        <w:rPr>
          <w:rFonts w:ascii="Times New Roman" w:hAnsi="Times New Roman" w:cs="Times New Roman"/>
          <w:color w:val="000000" w:themeColor="text1"/>
        </w:rPr>
        <w:t>A</w:t>
      </w:r>
      <w:r w:rsidRPr="00E95514" w:rsidR="001A48A6">
        <w:rPr>
          <w:rFonts w:ascii="Times New Roman" w:hAnsi="Times New Roman" w:cs="Times New Roman"/>
          <w:color w:val="000000" w:themeColor="text1"/>
        </w:rPr>
        <w:t xml:space="preserve"> under any </w:t>
      </w:r>
      <w:r w:rsidRPr="00E95514" w:rsidR="00411948">
        <w:rPr>
          <w:rFonts w:ascii="Times New Roman" w:hAnsi="Times New Roman" w:cs="Times New Roman"/>
          <w:color w:val="000000" w:themeColor="text1"/>
        </w:rPr>
        <w:t xml:space="preserve">kind of order, including a final care order as </w:t>
      </w:r>
      <w:r w:rsidR="000A6A58">
        <w:rPr>
          <w:rFonts w:ascii="Times New Roman" w:hAnsi="Times New Roman" w:cs="Times New Roman"/>
          <w:color w:val="000000" w:themeColor="text1"/>
        </w:rPr>
        <w:t>A</w:t>
      </w:r>
      <w:r w:rsidRPr="00E95514" w:rsidR="00411948">
        <w:rPr>
          <w:rFonts w:ascii="Times New Roman" w:hAnsi="Times New Roman" w:cs="Times New Roman"/>
          <w:color w:val="000000" w:themeColor="text1"/>
        </w:rPr>
        <w:t>’s lon</w:t>
      </w:r>
      <w:r w:rsidRPr="00E95514" w:rsidR="002478B5">
        <w:rPr>
          <w:rFonts w:ascii="Times New Roman" w:hAnsi="Times New Roman" w:cs="Times New Roman"/>
          <w:color w:val="000000" w:themeColor="text1"/>
        </w:rPr>
        <w:t>g term foster parents,</w:t>
      </w:r>
      <w:r w:rsidRPr="00E95514" w:rsidR="00411948">
        <w:rPr>
          <w:rFonts w:ascii="Times New Roman" w:hAnsi="Times New Roman" w:cs="Times New Roman"/>
          <w:color w:val="000000" w:themeColor="text1"/>
        </w:rPr>
        <w:t xml:space="preserve"> if that was deemed necessary. </w:t>
      </w:r>
    </w:p>
    <w:p w:rsidR="00F147A9" w:rsidRPr="00E95514" w:rsidP="00CE6821" w14:paraId="60359F25" w14:textId="77777777">
      <w:pPr>
        <w:spacing w:line="360" w:lineRule="auto"/>
        <w:ind w:left="360"/>
        <w:jc w:val="both"/>
        <w:rPr>
          <w:rFonts w:ascii="Times New Roman" w:hAnsi="Times New Roman" w:cs="Times New Roman"/>
          <w:color w:val="000000" w:themeColor="text1"/>
          <w:u w:val="single"/>
        </w:rPr>
      </w:pPr>
    </w:p>
    <w:p w:rsidR="00445845" w:rsidRPr="00E95514" w:rsidP="00CE6821" w14:paraId="03A8245A" w14:textId="2B021609">
      <w:pPr>
        <w:spacing w:line="360" w:lineRule="auto"/>
        <w:ind w:left="360"/>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 xml:space="preserve">Evidence </w:t>
      </w:r>
    </w:p>
    <w:p w:rsidR="00F147A9" w:rsidRPr="00E95514" w:rsidP="00CE6821" w14:paraId="752F56C3" w14:textId="77777777">
      <w:pPr>
        <w:spacing w:line="360" w:lineRule="auto"/>
        <w:ind w:left="360"/>
        <w:jc w:val="both"/>
        <w:rPr>
          <w:rFonts w:ascii="Times New Roman" w:hAnsi="Times New Roman" w:cs="Times New Roman"/>
          <w:color w:val="000000" w:themeColor="text1"/>
          <w:u w:val="single"/>
        </w:rPr>
      </w:pPr>
    </w:p>
    <w:p w:rsidR="0085096F" w:rsidRPr="00E95514" w:rsidP="00CE6821" w14:paraId="6FCC56FE" w14:textId="40EEF805">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have read the entirety of the bundle and have paid specific attention to the written evidence </w:t>
      </w:r>
      <w:r w:rsidR="000A6A58">
        <w:rPr>
          <w:rFonts w:ascii="Times New Roman" w:hAnsi="Times New Roman" w:cs="Times New Roman"/>
          <w:color w:val="000000" w:themeColor="text1"/>
        </w:rPr>
        <w:t>the psychiatrist</w:t>
      </w:r>
      <w:r w:rsidRPr="00E95514">
        <w:rPr>
          <w:rFonts w:ascii="Times New Roman" w:hAnsi="Times New Roman" w:cs="Times New Roman"/>
          <w:color w:val="000000" w:themeColor="text1"/>
        </w:rPr>
        <w:t xml:space="preserve"> has provided in respect of Mother</w:t>
      </w:r>
      <w:r w:rsidRPr="00E95514" w:rsidR="00D42BCC">
        <w:rPr>
          <w:rFonts w:ascii="Times New Roman" w:hAnsi="Times New Roman" w:cs="Times New Roman"/>
          <w:color w:val="000000" w:themeColor="text1"/>
        </w:rPr>
        <w:t xml:space="preserve">. Much of that has already been dealt with in my earlier oral judgment which determined </w:t>
      </w:r>
      <w:r w:rsidR="000A6A58">
        <w:rPr>
          <w:rFonts w:ascii="Times New Roman" w:hAnsi="Times New Roman" w:cs="Times New Roman"/>
          <w:color w:val="000000" w:themeColor="text1"/>
        </w:rPr>
        <w:t>B</w:t>
      </w:r>
      <w:r w:rsidRPr="00E95514" w:rsidR="00D42BCC">
        <w:rPr>
          <w:rFonts w:ascii="Times New Roman" w:hAnsi="Times New Roman" w:cs="Times New Roman"/>
          <w:color w:val="000000" w:themeColor="text1"/>
        </w:rPr>
        <w:t>’</w:t>
      </w:r>
      <w:r w:rsidR="000A6A58">
        <w:rPr>
          <w:rFonts w:ascii="Times New Roman" w:hAnsi="Times New Roman" w:cs="Times New Roman"/>
          <w:color w:val="000000" w:themeColor="text1"/>
        </w:rPr>
        <w:t>s</w:t>
      </w:r>
      <w:r w:rsidRPr="00E95514" w:rsidR="00D42BCC">
        <w:rPr>
          <w:rFonts w:ascii="Times New Roman" w:hAnsi="Times New Roman" w:cs="Times New Roman"/>
          <w:color w:val="000000" w:themeColor="text1"/>
        </w:rPr>
        <w:t xml:space="preserve"> case. I will therefore not repeat that here.</w:t>
      </w:r>
      <w:r w:rsidRPr="00E95514" w:rsidR="00DF7C0F">
        <w:rPr>
          <w:rFonts w:ascii="Times New Roman" w:hAnsi="Times New Roman" w:cs="Times New Roman"/>
          <w:color w:val="000000" w:themeColor="text1"/>
        </w:rPr>
        <w:t xml:space="preserve"> </w:t>
      </w:r>
      <w:r w:rsidRPr="00E95514" w:rsidR="00732E10">
        <w:rPr>
          <w:rFonts w:ascii="Times New Roman" w:hAnsi="Times New Roman" w:cs="Times New Roman"/>
          <w:color w:val="000000" w:themeColor="text1"/>
        </w:rPr>
        <w:t xml:space="preserve">Similarly, </w:t>
      </w:r>
      <w:r w:rsidRPr="00E95514" w:rsidR="00DF7C0F">
        <w:rPr>
          <w:rFonts w:ascii="Times New Roman" w:hAnsi="Times New Roman" w:cs="Times New Roman"/>
          <w:color w:val="000000" w:themeColor="text1"/>
        </w:rPr>
        <w:t xml:space="preserve">I do not intend to </w:t>
      </w:r>
      <w:r w:rsidRPr="00E95514" w:rsidR="00732E10">
        <w:rPr>
          <w:rFonts w:ascii="Times New Roman" w:hAnsi="Times New Roman" w:cs="Times New Roman"/>
          <w:color w:val="000000" w:themeColor="text1"/>
        </w:rPr>
        <w:t xml:space="preserve">repeat all of the oral evidence that I have heard in this final hearing. I will summarise the salient points below. </w:t>
      </w:r>
    </w:p>
    <w:p w:rsidR="00D42BCC" w:rsidRPr="00E95514" w:rsidP="00D42BCC" w14:paraId="46DF2333" w14:textId="77777777">
      <w:pPr>
        <w:pStyle w:val="ListParagraph"/>
        <w:spacing w:line="360" w:lineRule="auto"/>
        <w:jc w:val="both"/>
        <w:rPr>
          <w:rFonts w:ascii="Times New Roman" w:hAnsi="Times New Roman" w:cs="Times New Roman"/>
          <w:color w:val="000000" w:themeColor="text1"/>
          <w:u w:val="single"/>
        </w:rPr>
      </w:pPr>
    </w:p>
    <w:p w:rsidR="00E556D0" w:rsidRPr="00E95514" w:rsidP="00CE6821" w14:paraId="016BFBD3" w14:textId="5576803C">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heard initially from the Independent Social Worker </w:t>
      </w:r>
      <w:r w:rsidR="000A6A58">
        <w:rPr>
          <w:rFonts w:ascii="Times New Roman" w:hAnsi="Times New Roman" w:cs="Times New Roman"/>
          <w:color w:val="000000" w:themeColor="text1"/>
        </w:rPr>
        <w:t>who</w:t>
      </w:r>
      <w:r w:rsidRPr="00E95514" w:rsidR="004E0238">
        <w:rPr>
          <w:rFonts w:ascii="Times New Roman" w:hAnsi="Times New Roman" w:cs="Times New Roman"/>
          <w:color w:val="000000" w:themeColor="text1"/>
        </w:rPr>
        <w:t xml:space="preserve"> carried out the independent special guardianship assessment of </w:t>
      </w:r>
      <w:r w:rsidR="000A6A58">
        <w:rPr>
          <w:rFonts w:ascii="Times New Roman" w:hAnsi="Times New Roman" w:cs="Times New Roman"/>
          <w:color w:val="000000" w:themeColor="text1"/>
        </w:rPr>
        <w:t>PF</w:t>
      </w:r>
      <w:r w:rsidRPr="00E95514" w:rsidR="004E0238">
        <w:rPr>
          <w:rFonts w:ascii="Times New Roman" w:hAnsi="Times New Roman" w:cs="Times New Roman"/>
          <w:color w:val="000000" w:themeColor="text1"/>
        </w:rPr>
        <w:t>, during which she also spoke about some of the issues in the case with Mother.</w:t>
      </w:r>
      <w:r w:rsidRPr="00E95514">
        <w:rPr>
          <w:rFonts w:ascii="Times New Roman" w:hAnsi="Times New Roman" w:cs="Times New Roman"/>
          <w:color w:val="000000" w:themeColor="text1"/>
        </w:rPr>
        <w:t xml:space="preserve"> I</w:t>
      </w:r>
      <w:r w:rsidRPr="00E95514" w:rsidR="00732E10">
        <w:rPr>
          <w:rFonts w:ascii="Times New Roman" w:hAnsi="Times New Roman" w:cs="Times New Roman"/>
          <w:color w:val="000000" w:themeColor="text1"/>
        </w:rPr>
        <w:t>n summa</w:t>
      </w:r>
      <w:r w:rsidRPr="00E95514" w:rsidR="00530F2B">
        <w:rPr>
          <w:rFonts w:ascii="Times New Roman" w:hAnsi="Times New Roman" w:cs="Times New Roman"/>
          <w:color w:val="000000" w:themeColor="text1"/>
        </w:rPr>
        <w:t xml:space="preserve">ry, </w:t>
      </w:r>
      <w:r w:rsidR="000A6A58">
        <w:rPr>
          <w:rFonts w:ascii="Times New Roman" w:hAnsi="Times New Roman" w:cs="Times New Roman"/>
          <w:color w:val="000000" w:themeColor="text1"/>
        </w:rPr>
        <w:t>the Independent Social Worker</w:t>
      </w:r>
      <w:r w:rsidRPr="00E95514" w:rsidR="00530F2B">
        <w:rPr>
          <w:rFonts w:ascii="Times New Roman" w:hAnsi="Times New Roman" w:cs="Times New Roman"/>
          <w:color w:val="000000" w:themeColor="text1"/>
        </w:rPr>
        <w:t xml:space="preserve"> told me the following: </w:t>
      </w:r>
    </w:p>
    <w:p w:rsidR="00530F2B" w:rsidRPr="00E95514" w:rsidP="00530F2B" w14:paraId="58FEC500" w14:textId="77777777">
      <w:pPr>
        <w:pStyle w:val="ListParagraph"/>
        <w:rPr>
          <w:rFonts w:ascii="Times New Roman" w:hAnsi="Times New Roman" w:cs="Times New Roman"/>
          <w:color w:val="000000" w:themeColor="text1"/>
          <w:u w:val="single"/>
        </w:rPr>
      </w:pPr>
    </w:p>
    <w:p w:rsidR="00530F2B" w:rsidRPr="00E95514" w:rsidP="00530F2B" w14:paraId="599234C1" w14:textId="326E18F3">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That her concerns around </w:t>
      </w:r>
      <w:r w:rsidR="000A6A58">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ability </w:t>
      </w:r>
      <w:r w:rsidRPr="00E95514" w:rsidR="004E0238">
        <w:rPr>
          <w:rFonts w:ascii="Times New Roman" w:hAnsi="Times New Roman" w:cs="Times New Roman"/>
          <w:color w:val="000000" w:themeColor="text1"/>
        </w:rPr>
        <w:t xml:space="preserve">to care for </w:t>
      </w:r>
      <w:r w:rsidR="000A6A58">
        <w:rPr>
          <w:rFonts w:ascii="Times New Roman" w:hAnsi="Times New Roman" w:cs="Times New Roman"/>
          <w:color w:val="000000" w:themeColor="text1"/>
        </w:rPr>
        <w:t>A</w:t>
      </w:r>
      <w:r w:rsidRPr="00E95514" w:rsidR="004E0238">
        <w:rPr>
          <w:rFonts w:ascii="Times New Roman" w:hAnsi="Times New Roman" w:cs="Times New Roman"/>
          <w:color w:val="000000" w:themeColor="text1"/>
        </w:rPr>
        <w:t xml:space="preserve"> in the lo</w:t>
      </w:r>
      <w:r w:rsidRPr="00E95514" w:rsidR="000D1BCE">
        <w:rPr>
          <w:rFonts w:ascii="Times New Roman" w:hAnsi="Times New Roman" w:cs="Times New Roman"/>
          <w:color w:val="000000" w:themeColor="text1"/>
        </w:rPr>
        <w:t xml:space="preserve">ng </w:t>
      </w:r>
      <w:r w:rsidRPr="00E95514" w:rsidR="00D95227">
        <w:rPr>
          <w:rFonts w:ascii="Times New Roman" w:hAnsi="Times New Roman" w:cs="Times New Roman"/>
          <w:color w:val="000000" w:themeColor="text1"/>
        </w:rPr>
        <w:t>t</w:t>
      </w:r>
      <w:r w:rsidRPr="00E95514" w:rsidR="004868C6">
        <w:rPr>
          <w:rFonts w:ascii="Times New Roman" w:hAnsi="Times New Roman" w:cs="Times New Roman"/>
          <w:color w:val="000000" w:themeColor="text1"/>
        </w:rPr>
        <w:t>erm</w:t>
      </w:r>
      <w:r w:rsidRPr="00E95514" w:rsidR="000D1BCE">
        <w:rPr>
          <w:rFonts w:ascii="Times New Roman" w:hAnsi="Times New Roman" w:cs="Times New Roman"/>
          <w:color w:val="000000" w:themeColor="text1"/>
        </w:rPr>
        <w:t xml:space="preserve"> centred on his “</w:t>
      </w:r>
      <w:r w:rsidRPr="00E95514" w:rsidR="000D1BCE">
        <w:rPr>
          <w:rFonts w:ascii="Times New Roman" w:hAnsi="Times New Roman" w:cs="Times New Roman"/>
          <w:i/>
          <w:iCs/>
          <w:color w:val="000000" w:themeColor="text1"/>
        </w:rPr>
        <w:t>past parenting and relationships</w:t>
      </w:r>
      <w:r w:rsidRPr="00E95514" w:rsidR="000D1BCE">
        <w:rPr>
          <w:rFonts w:ascii="Times New Roman" w:hAnsi="Times New Roman" w:cs="Times New Roman"/>
          <w:color w:val="000000" w:themeColor="text1"/>
        </w:rPr>
        <w:t xml:space="preserve">” which she felt there was a lack of understanding about on </w:t>
      </w:r>
      <w:r w:rsidR="000A6A58">
        <w:rPr>
          <w:rFonts w:ascii="Times New Roman" w:hAnsi="Times New Roman" w:cs="Times New Roman"/>
          <w:color w:val="000000" w:themeColor="text1"/>
        </w:rPr>
        <w:t>PF’s</w:t>
      </w:r>
      <w:r w:rsidRPr="00E95514" w:rsidR="000D1BCE">
        <w:rPr>
          <w:rFonts w:ascii="Times New Roman" w:hAnsi="Times New Roman" w:cs="Times New Roman"/>
          <w:color w:val="000000" w:themeColor="text1"/>
        </w:rPr>
        <w:t xml:space="preserve"> behalf</w:t>
      </w:r>
      <w:r w:rsidR="00D80722">
        <w:rPr>
          <w:rFonts w:ascii="Times New Roman" w:hAnsi="Times New Roman" w:cs="Times New Roman"/>
          <w:color w:val="000000" w:themeColor="text1"/>
        </w:rPr>
        <w:t>.</w:t>
      </w:r>
    </w:p>
    <w:p w:rsidR="000D1BCE" w:rsidRPr="00E95514" w:rsidP="00530F2B" w14:paraId="323F6BA7" w14:textId="1712EC4C">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She accepted that Mother had made an allegation about </w:t>
      </w:r>
      <w:r w:rsidR="000A6A58">
        <w:rPr>
          <w:rFonts w:ascii="Times New Roman" w:hAnsi="Times New Roman" w:cs="Times New Roman"/>
          <w:color w:val="000000" w:themeColor="text1"/>
        </w:rPr>
        <w:t>PF</w:t>
      </w:r>
      <w:r w:rsidRPr="00E95514">
        <w:rPr>
          <w:rFonts w:ascii="Times New Roman" w:hAnsi="Times New Roman" w:cs="Times New Roman"/>
          <w:color w:val="000000" w:themeColor="text1"/>
        </w:rPr>
        <w:t>, but that the allegation had been made at a time when Mother was detaine</w:t>
      </w:r>
      <w:r w:rsidRPr="00E95514" w:rsidR="00C437C4">
        <w:rPr>
          <w:rFonts w:ascii="Times New Roman" w:hAnsi="Times New Roman" w:cs="Times New Roman"/>
          <w:color w:val="000000" w:themeColor="text1"/>
        </w:rPr>
        <w:t xml:space="preserve">d in hospital due to her mental ill-health </w:t>
      </w:r>
      <w:r w:rsidRPr="00E95514" w:rsidR="00C437C4">
        <w:rPr>
          <w:rFonts w:ascii="Times New Roman" w:hAnsi="Times New Roman" w:cs="Times New Roman"/>
          <w:color w:val="000000" w:themeColor="text1"/>
        </w:rPr>
        <w:t>and that she had later retracted the same; she was also aware that the Local Authority did not seek findings about this allegation</w:t>
      </w:r>
      <w:r w:rsidR="00D80722">
        <w:rPr>
          <w:rFonts w:ascii="Times New Roman" w:hAnsi="Times New Roman" w:cs="Times New Roman"/>
          <w:color w:val="000000" w:themeColor="text1"/>
        </w:rPr>
        <w:t xml:space="preserve">. </w:t>
      </w:r>
    </w:p>
    <w:p w:rsidR="00C437C4" w:rsidRPr="00E95514" w:rsidP="00530F2B" w14:paraId="53A19363" w14:textId="4CEAEAB9">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It concerned </w:t>
      </w:r>
      <w:r w:rsidR="000A6A58">
        <w:rPr>
          <w:rFonts w:ascii="Times New Roman" w:hAnsi="Times New Roman" w:cs="Times New Roman"/>
          <w:color w:val="000000" w:themeColor="text1"/>
        </w:rPr>
        <w:t xml:space="preserve">the Independent Social Worker that </w:t>
      </w:r>
      <w:r w:rsidRPr="00E95514">
        <w:rPr>
          <w:rFonts w:ascii="Times New Roman" w:hAnsi="Times New Roman" w:cs="Times New Roman"/>
          <w:color w:val="000000" w:themeColor="text1"/>
        </w:rPr>
        <w:t xml:space="preserve">Mother and </w:t>
      </w:r>
      <w:r w:rsidR="000A6A58">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t>
      </w:r>
      <w:r w:rsidRPr="00E95514">
        <w:rPr>
          <w:rFonts w:ascii="Times New Roman" w:hAnsi="Times New Roman" w:cs="Times New Roman"/>
          <w:i/>
          <w:iCs/>
          <w:color w:val="000000" w:themeColor="text1"/>
        </w:rPr>
        <w:t>remained close</w:t>
      </w:r>
      <w:r w:rsidRPr="00E95514">
        <w:rPr>
          <w:rFonts w:ascii="Times New Roman" w:hAnsi="Times New Roman" w:cs="Times New Roman"/>
          <w:color w:val="000000" w:themeColor="text1"/>
        </w:rPr>
        <w:t>”</w:t>
      </w:r>
      <w:r w:rsidRPr="00E95514" w:rsidR="0039055F">
        <w:rPr>
          <w:rFonts w:ascii="Times New Roman" w:hAnsi="Times New Roman" w:cs="Times New Roman"/>
          <w:color w:val="000000" w:themeColor="text1"/>
        </w:rPr>
        <w:t xml:space="preserve"> and she queried whether </w:t>
      </w:r>
      <w:r w:rsidR="000A6A58">
        <w:rPr>
          <w:rFonts w:ascii="Times New Roman" w:hAnsi="Times New Roman" w:cs="Times New Roman"/>
          <w:color w:val="000000" w:themeColor="text1"/>
        </w:rPr>
        <w:t>PF</w:t>
      </w:r>
      <w:r w:rsidRPr="00E95514" w:rsidR="0039055F">
        <w:rPr>
          <w:rFonts w:ascii="Times New Roman" w:hAnsi="Times New Roman" w:cs="Times New Roman"/>
          <w:color w:val="000000" w:themeColor="text1"/>
        </w:rPr>
        <w:t xml:space="preserve"> could keep </w:t>
      </w:r>
      <w:r w:rsidR="000A6A58">
        <w:rPr>
          <w:rFonts w:ascii="Times New Roman" w:hAnsi="Times New Roman" w:cs="Times New Roman"/>
          <w:color w:val="000000" w:themeColor="text1"/>
        </w:rPr>
        <w:t>A</w:t>
      </w:r>
      <w:r w:rsidRPr="00E95514" w:rsidR="0039055F">
        <w:rPr>
          <w:rFonts w:ascii="Times New Roman" w:hAnsi="Times New Roman" w:cs="Times New Roman"/>
          <w:color w:val="000000" w:themeColor="text1"/>
        </w:rPr>
        <w:t xml:space="preserve"> safe from the risks posed by Mother, but did not appear to reach any formulated conclusion</w:t>
      </w:r>
      <w:r w:rsidRPr="00E95514" w:rsidR="00E5372D">
        <w:rPr>
          <w:rFonts w:ascii="Times New Roman" w:hAnsi="Times New Roman" w:cs="Times New Roman"/>
          <w:color w:val="000000" w:themeColor="text1"/>
        </w:rPr>
        <w:t>s</w:t>
      </w:r>
      <w:r w:rsidRPr="00E95514" w:rsidR="0039055F">
        <w:rPr>
          <w:rFonts w:ascii="Times New Roman" w:hAnsi="Times New Roman" w:cs="Times New Roman"/>
          <w:color w:val="000000" w:themeColor="text1"/>
        </w:rPr>
        <w:t xml:space="preserve"> about this aspect of the case</w:t>
      </w:r>
      <w:r w:rsidR="00DA077E">
        <w:rPr>
          <w:rFonts w:ascii="Times New Roman" w:hAnsi="Times New Roman" w:cs="Times New Roman"/>
          <w:color w:val="000000" w:themeColor="text1"/>
        </w:rPr>
        <w:t xml:space="preserve">. </w:t>
      </w:r>
    </w:p>
    <w:p w:rsidR="0039055F" w:rsidRPr="00E95514" w:rsidP="00530F2B" w14:paraId="7BF1464D" w14:textId="11A789A0">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She</w:t>
      </w:r>
      <w:r w:rsidRPr="00E95514" w:rsidR="00037643">
        <w:rPr>
          <w:rFonts w:ascii="Times New Roman" w:hAnsi="Times New Roman" w:cs="Times New Roman"/>
          <w:color w:val="000000" w:themeColor="text1"/>
        </w:rPr>
        <w:t xml:space="preserve"> told me that it was “</w:t>
      </w:r>
      <w:r w:rsidRPr="00E95514" w:rsidR="00037643">
        <w:rPr>
          <w:rFonts w:ascii="Times New Roman" w:hAnsi="Times New Roman" w:cs="Times New Roman"/>
          <w:i/>
          <w:iCs/>
          <w:color w:val="000000" w:themeColor="text1"/>
        </w:rPr>
        <w:t>not [</w:t>
      </w:r>
      <w:r w:rsidRPr="00E95514" w:rsidR="00037643">
        <w:rPr>
          <w:rFonts w:ascii="Times New Roman" w:hAnsi="Times New Roman" w:cs="Times New Roman"/>
          <w:color w:val="000000" w:themeColor="text1"/>
        </w:rPr>
        <w:t>her</w:t>
      </w:r>
      <w:r w:rsidRPr="00E95514" w:rsidR="00037643">
        <w:rPr>
          <w:rFonts w:ascii="Times New Roman" w:hAnsi="Times New Roman" w:cs="Times New Roman"/>
          <w:i/>
          <w:iCs/>
          <w:color w:val="000000" w:themeColor="text1"/>
        </w:rPr>
        <w:t>] role to determine facts</w:t>
      </w:r>
      <w:r w:rsidRPr="00E95514" w:rsidR="00037643">
        <w:rPr>
          <w:rFonts w:ascii="Times New Roman" w:hAnsi="Times New Roman" w:cs="Times New Roman"/>
          <w:color w:val="000000" w:themeColor="text1"/>
        </w:rPr>
        <w:t xml:space="preserve">” but went on to say that </w:t>
      </w:r>
      <w:r w:rsidRPr="00E95514" w:rsidR="00037643">
        <w:rPr>
          <w:rFonts w:ascii="Times New Roman" w:hAnsi="Times New Roman" w:cs="Times New Roman"/>
          <w:i/>
          <w:iCs/>
          <w:color w:val="000000" w:themeColor="text1"/>
        </w:rPr>
        <w:t>“my opinion is ba</w:t>
      </w:r>
      <w:r w:rsidRPr="00E95514" w:rsidR="002A315F">
        <w:rPr>
          <w:rFonts w:ascii="Times New Roman" w:hAnsi="Times New Roman" w:cs="Times New Roman"/>
          <w:i/>
          <w:iCs/>
          <w:color w:val="000000" w:themeColor="text1"/>
        </w:rPr>
        <w:t xml:space="preserve">sed on the evidence and it is my view that the evidence is compelling. My opinion is based on my worries that </w:t>
      </w:r>
      <w:r>
        <w:rPr>
          <w:rFonts w:ascii="Times New Roman" w:hAnsi="Times New Roman" w:cs="Times New Roman"/>
          <w:i/>
          <w:iCs/>
          <w:color w:val="000000" w:themeColor="text1"/>
        </w:rPr>
        <w:t xml:space="preserve">PF </w:t>
      </w:r>
      <w:r w:rsidRPr="00E95514" w:rsidR="002A315F">
        <w:rPr>
          <w:rFonts w:ascii="Times New Roman" w:hAnsi="Times New Roman" w:cs="Times New Roman"/>
          <w:i/>
          <w:iCs/>
          <w:color w:val="000000" w:themeColor="text1"/>
        </w:rPr>
        <w:t xml:space="preserve"> has not fully reflected on the issues</w:t>
      </w:r>
      <w:r w:rsidRPr="00E95514" w:rsidR="00F773DA">
        <w:rPr>
          <w:rFonts w:ascii="Times New Roman" w:hAnsi="Times New Roman" w:cs="Times New Roman"/>
          <w:i/>
          <w:iCs/>
          <w:color w:val="000000" w:themeColor="text1"/>
        </w:rPr>
        <w:t>”</w:t>
      </w:r>
      <w:r w:rsidRPr="00E95514" w:rsidR="00F773DA">
        <w:rPr>
          <w:rFonts w:ascii="Times New Roman" w:hAnsi="Times New Roman" w:cs="Times New Roman"/>
          <w:color w:val="000000" w:themeColor="text1"/>
        </w:rPr>
        <w:t xml:space="preserve">. This oral evidence arose from a proper line of cross examination taken in respect of </w:t>
      </w:r>
      <w:r>
        <w:rPr>
          <w:rFonts w:ascii="Times New Roman" w:hAnsi="Times New Roman" w:cs="Times New Roman"/>
          <w:color w:val="000000" w:themeColor="text1"/>
        </w:rPr>
        <w:t xml:space="preserve"> the Independent Social Worker’s report where she writes the</w:t>
      </w:r>
      <w:r w:rsidRPr="00E95514" w:rsidR="00355C75">
        <w:rPr>
          <w:rFonts w:ascii="Times New Roman" w:hAnsi="Times New Roman" w:cs="Times New Roman"/>
          <w:color w:val="000000" w:themeColor="text1"/>
        </w:rPr>
        <w:t xml:space="preserve"> following: </w:t>
      </w:r>
    </w:p>
    <w:p w:rsidR="00355C75" w:rsidRPr="00E95514" w:rsidP="00355C75" w14:paraId="10A2BCB6" w14:textId="7BBED111">
      <w:pPr>
        <w:pStyle w:val="ListParagraph"/>
        <w:spacing w:line="360" w:lineRule="auto"/>
        <w:ind w:left="1440"/>
        <w:jc w:val="both"/>
        <w:rPr>
          <w:rFonts w:ascii="Times New Roman" w:hAnsi="Times New Roman" w:cs="Times New Roman"/>
          <w:color w:val="000000" w:themeColor="text1"/>
        </w:rPr>
      </w:pPr>
      <w:r w:rsidRPr="00E95514">
        <w:rPr>
          <w:rFonts w:ascii="Times New Roman" w:hAnsi="Times New Roman" w:cs="Times New Roman"/>
          <w:i/>
          <w:iCs/>
          <w:color w:val="000000" w:themeColor="text1"/>
        </w:rPr>
        <w:t>“</w:t>
      </w:r>
      <w:r w:rsidR="000A6A58">
        <w:rPr>
          <w:rFonts w:ascii="Times New Roman" w:hAnsi="Times New Roman" w:cs="Times New Roman"/>
          <w:i/>
          <w:iCs/>
          <w:color w:val="000000" w:themeColor="text1"/>
        </w:rPr>
        <w:t>PF</w:t>
      </w:r>
      <w:r w:rsidRPr="00E95514">
        <w:rPr>
          <w:rFonts w:ascii="Times New Roman" w:hAnsi="Times New Roman" w:cs="Times New Roman"/>
          <w:i/>
          <w:iCs/>
          <w:color w:val="000000" w:themeColor="text1"/>
        </w:rPr>
        <w:t xml:space="preserve"> refutes the extent of the allegations made in </w:t>
      </w:r>
      <w:r w:rsidRPr="00E95514" w:rsidR="00413030">
        <w:rPr>
          <w:rFonts w:ascii="Times New Roman" w:hAnsi="Times New Roman" w:cs="Times New Roman"/>
          <w:i/>
          <w:iCs/>
          <w:color w:val="000000" w:themeColor="text1"/>
        </w:rPr>
        <w:t xml:space="preserve">respect of him by his ex-partner, child and ex-partner’s children. </w:t>
      </w:r>
      <w:r w:rsidRPr="00E95514" w:rsidR="00413030">
        <w:rPr>
          <w:rFonts w:ascii="Times New Roman" w:hAnsi="Times New Roman" w:cs="Times New Roman"/>
          <w:i/>
          <w:iCs/>
          <w:color w:val="000000" w:themeColor="text1"/>
          <w:u w:val="single"/>
        </w:rPr>
        <w:t xml:space="preserve">Though there is no way of proving or disproving the allegations made, on the balance of probability and evidence, the </w:t>
      </w:r>
      <w:r w:rsidRPr="00E95514" w:rsidR="00966A9E">
        <w:rPr>
          <w:rFonts w:ascii="Times New Roman" w:hAnsi="Times New Roman" w:cs="Times New Roman"/>
          <w:i/>
          <w:iCs/>
          <w:color w:val="000000" w:themeColor="text1"/>
          <w:u w:val="single"/>
        </w:rPr>
        <w:t>occurrence of the reported domestic incidents and physical chastisement of the children were more likely than not”.</w:t>
      </w:r>
    </w:p>
    <w:p w:rsidR="00966A9E" w:rsidRPr="00E95514" w:rsidP="00355C75" w14:paraId="60AA28BB" w14:textId="641BCADC">
      <w:pPr>
        <w:pStyle w:val="ListParagraph"/>
        <w:spacing w:line="360" w:lineRule="auto"/>
        <w:ind w:left="1440"/>
        <w:jc w:val="both"/>
        <w:rPr>
          <w:rFonts w:ascii="Times New Roman" w:hAnsi="Times New Roman" w:cs="Times New Roman"/>
          <w:color w:val="000000" w:themeColor="text1"/>
        </w:rPr>
      </w:pPr>
      <w:r w:rsidRPr="00E95514">
        <w:rPr>
          <w:rFonts w:ascii="Times New Roman" w:hAnsi="Times New Roman" w:cs="Times New Roman"/>
          <w:color w:val="000000" w:themeColor="text1"/>
        </w:rPr>
        <w:t xml:space="preserve">Despite </w:t>
      </w:r>
      <w:r w:rsidR="000A6A58">
        <w:rPr>
          <w:rFonts w:ascii="Times New Roman" w:hAnsi="Times New Roman" w:cs="Times New Roman"/>
          <w:color w:val="000000" w:themeColor="text1"/>
        </w:rPr>
        <w:t xml:space="preserve">the Independent Social Worker’s </w:t>
      </w:r>
      <w:r w:rsidRPr="00E95514">
        <w:rPr>
          <w:rFonts w:ascii="Times New Roman" w:hAnsi="Times New Roman" w:cs="Times New Roman"/>
          <w:color w:val="000000" w:themeColor="text1"/>
        </w:rPr>
        <w:t xml:space="preserve">assurance in her </w:t>
      </w:r>
      <w:r w:rsidRPr="00E95514" w:rsidR="00460B4D">
        <w:rPr>
          <w:rFonts w:ascii="Times New Roman" w:hAnsi="Times New Roman" w:cs="Times New Roman"/>
          <w:color w:val="000000" w:themeColor="text1"/>
        </w:rPr>
        <w:t xml:space="preserve">oral </w:t>
      </w:r>
      <w:r w:rsidRPr="00E95514">
        <w:rPr>
          <w:rFonts w:ascii="Times New Roman" w:hAnsi="Times New Roman" w:cs="Times New Roman"/>
          <w:color w:val="000000" w:themeColor="text1"/>
        </w:rPr>
        <w:t>evidence that she had not</w:t>
      </w:r>
      <w:r w:rsidRPr="00E95514" w:rsidR="00454FEE">
        <w:rPr>
          <w:rFonts w:ascii="Times New Roman" w:hAnsi="Times New Roman" w:cs="Times New Roman"/>
          <w:color w:val="000000" w:themeColor="text1"/>
        </w:rPr>
        <w:t xml:space="preserve"> come to conclusions </w:t>
      </w:r>
      <w:r w:rsidRPr="00E95514" w:rsidR="00460B4D">
        <w:rPr>
          <w:rFonts w:ascii="Times New Roman" w:hAnsi="Times New Roman" w:cs="Times New Roman"/>
          <w:color w:val="000000" w:themeColor="text1"/>
        </w:rPr>
        <w:t>of fact on disputed issues, her written evidence is inconsistent with this assertion.</w:t>
      </w:r>
      <w:r w:rsidRPr="00E95514" w:rsidR="007A43B9">
        <w:rPr>
          <w:rFonts w:ascii="Times New Roman" w:hAnsi="Times New Roman" w:cs="Times New Roman"/>
          <w:color w:val="000000" w:themeColor="text1"/>
        </w:rPr>
        <w:t xml:space="preserve"> S</w:t>
      </w:r>
      <w:r w:rsidRPr="00E95514" w:rsidR="00F06999">
        <w:rPr>
          <w:rFonts w:ascii="Times New Roman" w:hAnsi="Times New Roman" w:cs="Times New Roman"/>
          <w:color w:val="000000" w:themeColor="text1"/>
        </w:rPr>
        <w:t xml:space="preserve">he describes the allegations as </w:t>
      </w:r>
      <w:r w:rsidRPr="00E95514" w:rsidR="00356EC2">
        <w:rPr>
          <w:rFonts w:ascii="Times New Roman" w:hAnsi="Times New Roman" w:cs="Times New Roman"/>
          <w:color w:val="000000" w:themeColor="text1"/>
        </w:rPr>
        <w:t>“</w:t>
      </w:r>
      <w:r w:rsidRPr="00E95514" w:rsidR="00356EC2">
        <w:rPr>
          <w:rFonts w:ascii="Times New Roman" w:hAnsi="Times New Roman" w:cs="Times New Roman"/>
          <w:i/>
          <w:iCs/>
          <w:color w:val="000000" w:themeColor="text1"/>
        </w:rPr>
        <w:t>verified</w:t>
      </w:r>
      <w:r w:rsidRPr="00E95514" w:rsidR="00356EC2">
        <w:rPr>
          <w:rFonts w:ascii="Times New Roman" w:hAnsi="Times New Roman" w:cs="Times New Roman"/>
          <w:color w:val="000000" w:themeColor="text1"/>
        </w:rPr>
        <w:t>”</w:t>
      </w:r>
      <w:r w:rsidRPr="00E95514" w:rsidR="00FD3ECA">
        <w:rPr>
          <w:rFonts w:ascii="Times New Roman" w:hAnsi="Times New Roman" w:cs="Times New Roman"/>
          <w:color w:val="000000" w:themeColor="text1"/>
        </w:rPr>
        <w:t>.</w:t>
      </w:r>
      <w:r w:rsidRPr="00E95514" w:rsidR="00460B4D">
        <w:rPr>
          <w:rFonts w:ascii="Times New Roman" w:hAnsi="Times New Roman" w:cs="Times New Roman"/>
          <w:color w:val="000000" w:themeColor="text1"/>
        </w:rPr>
        <w:t xml:space="preserve"> </w:t>
      </w:r>
      <w:r w:rsidRPr="00E95514" w:rsidR="008F2937">
        <w:rPr>
          <w:rFonts w:ascii="Times New Roman" w:hAnsi="Times New Roman" w:cs="Times New Roman"/>
          <w:color w:val="000000" w:themeColor="text1"/>
        </w:rPr>
        <w:t>Alarmingly</w:t>
      </w:r>
      <w:r w:rsidRPr="00E95514" w:rsidR="00460B4D">
        <w:rPr>
          <w:rFonts w:ascii="Times New Roman" w:hAnsi="Times New Roman" w:cs="Times New Roman"/>
          <w:color w:val="000000" w:themeColor="text1"/>
        </w:rPr>
        <w:t xml:space="preserve">, </w:t>
      </w:r>
      <w:r w:rsidR="000A6A58">
        <w:rPr>
          <w:rFonts w:ascii="Times New Roman" w:hAnsi="Times New Roman" w:cs="Times New Roman"/>
          <w:color w:val="000000" w:themeColor="text1"/>
        </w:rPr>
        <w:t>she</w:t>
      </w:r>
      <w:r w:rsidRPr="00E95514" w:rsidR="008F2937">
        <w:rPr>
          <w:rFonts w:ascii="Times New Roman" w:hAnsi="Times New Roman" w:cs="Times New Roman"/>
          <w:color w:val="000000" w:themeColor="text1"/>
        </w:rPr>
        <w:t xml:space="preserve"> goes on to discuss </w:t>
      </w:r>
      <w:r w:rsidRPr="00E95514" w:rsidR="00112454">
        <w:rPr>
          <w:rFonts w:ascii="Times New Roman" w:hAnsi="Times New Roman" w:cs="Times New Roman"/>
          <w:color w:val="000000" w:themeColor="text1"/>
        </w:rPr>
        <w:t>that allegations of a sexual nature “</w:t>
      </w:r>
      <w:r w:rsidRPr="00E95514" w:rsidR="00112454">
        <w:rPr>
          <w:rFonts w:ascii="Times New Roman" w:hAnsi="Times New Roman" w:cs="Times New Roman"/>
          <w:i/>
          <w:iCs/>
          <w:color w:val="000000" w:themeColor="text1"/>
        </w:rPr>
        <w:t>cannot be disregarded</w:t>
      </w:r>
      <w:r w:rsidRPr="00E95514" w:rsidR="008D09F9">
        <w:rPr>
          <w:rFonts w:ascii="Times New Roman" w:hAnsi="Times New Roman" w:cs="Times New Roman"/>
          <w:i/>
          <w:iCs/>
          <w:color w:val="000000" w:themeColor="text1"/>
        </w:rPr>
        <w:t>”</w:t>
      </w:r>
      <w:r w:rsidRPr="00E95514" w:rsidR="008D09F9">
        <w:rPr>
          <w:rFonts w:ascii="Times New Roman" w:hAnsi="Times New Roman" w:cs="Times New Roman"/>
          <w:color w:val="000000" w:themeColor="text1"/>
        </w:rPr>
        <w:t xml:space="preserve"> and “</w:t>
      </w:r>
      <w:r w:rsidRPr="00E95514" w:rsidR="008D09F9">
        <w:rPr>
          <w:rFonts w:ascii="Times New Roman" w:hAnsi="Times New Roman" w:cs="Times New Roman"/>
          <w:i/>
          <w:iCs/>
          <w:color w:val="000000" w:themeColor="text1"/>
        </w:rPr>
        <w:t>is a factor that needs to be considered</w:t>
      </w:r>
      <w:r w:rsidRPr="00E95514" w:rsidR="008D09F9">
        <w:rPr>
          <w:rFonts w:ascii="Times New Roman" w:hAnsi="Times New Roman" w:cs="Times New Roman"/>
          <w:color w:val="000000" w:themeColor="text1"/>
        </w:rPr>
        <w:t xml:space="preserve">”; that is despite </w:t>
      </w:r>
      <w:r w:rsidR="000A6A58">
        <w:rPr>
          <w:rFonts w:ascii="Times New Roman" w:hAnsi="Times New Roman" w:cs="Times New Roman"/>
          <w:color w:val="000000" w:themeColor="text1"/>
        </w:rPr>
        <w:t>her</w:t>
      </w:r>
      <w:r w:rsidRPr="00E95514" w:rsidR="008D09F9">
        <w:rPr>
          <w:rFonts w:ascii="Times New Roman" w:hAnsi="Times New Roman" w:cs="Times New Roman"/>
          <w:color w:val="000000" w:themeColor="text1"/>
        </w:rPr>
        <w:t xml:space="preserve"> acceptance in her own written report that i) she had not been able to speak to the person who had mad</w:t>
      </w:r>
      <w:r w:rsidRPr="00E95514" w:rsidR="00682FE5">
        <w:rPr>
          <w:rFonts w:ascii="Times New Roman" w:hAnsi="Times New Roman" w:cs="Times New Roman"/>
          <w:color w:val="000000" w:themeColor="text1"/>
        </w:rPr>
        <w:t>e such allegations and ii) reports from the family of that person detail difficulties with “false stories” being made up. Neither the views</w:t>
      </w:r>
      <w:r w:rsidRPr="00E95514" w:rsidR="000032B9">
        <w:rPr>
          <w:rFonts w:ascii="Times New Roman" w:hAnsi="Times New Roman" w:cs="Times New Roman"/>
          <w:color w:val="000000" w:themeColor="text1"/>
        </w:rPr>
        <w:t xml:space="preserve"> provided by </w:t>
      </w:r>
      <w:r w:rsidR="000A6A58">
        <w:rPr>
          <w:rFonts w:ascii="Times New Roman" w:hAnsi="Times New Roman" w:cs="Times New Roman"/>
          <w:color w:val="000000" w:themeColor="text1"/>
        </w:rPr>
        <w:t>the Independent Social Worker</w:t>
      </w:r>
      <w:r w:rsidRPr="00E95514" w:rsidR="000032B9">
        <w:rPr>
          <w:rFonts w:ascii="Times New Roman" w:hAnsi="Times New Roman" w:cs="Times New Roman"/>
          <w:color w:val="000000" w:themeColor="text1"/>
        </w:rPr>
        <w:t xml:space="preserve"> or her comments about alleged sexual allegations were proper conclusions </w:t>
      </w:r>
      <w:r w:rsidRPr="00E95514" w:rsidR="00A164D6">
        <w:rPr>
          <w:rFonts w:ascii="Times New Roman" w:hAnsi="Times New Roman" w:cs="Times New Roman"/>
          <w:color w:val="000000" w:themeColor="text1"/>
        </w:rPr>
        <w:t>which it was open to her to make.</w:t>
      </w:r>
      <w:r w:rsidRPr="00E95514" w:rsidR="00FD3ECA">
        <w:rPr>
          <w:rFonts w:ascii="Times New Roman" w:hAnsi="Times New Roman" w:cs="Times New Roman"/>
          <w:color w:val="000000" w:themeColor="text1"/>
        </w:rPr>
        <w:t xml:space="preserve"> It is not clear to me at what stage (if at all) </w:t>
      </w:r>
      <w:r w:rsidR="000A6A58">
        <w:rPr>
          <w:rFonts w:ascii="Times New Roman" w:hAnsi="Times New Roman" w:cs="Times New Roman"/>
          <w:color w:val="000000" w:themeColor="text1"/>
        </w:rPr>
        <w:t>the Independent Social Worker</w:t>
      </w:r>
      <w:r w:rsidRPr="00E95514" w:rsidR="00FD3ECA">
        <w:rPr>
          <w:rFonts w:ascii="Times New Roman" w:hAnsi="Times New Roman" w:cs="Times New Roman"/>
          <w:color w:val="000000" w:themeColor="text1"/>
        </w:rPr>
        <w:t xml:space="preserve"> was a</w:t>
      </w:r>
      <w:r w:rsidRPr="00E95514" w:rsidR="00464110">
        <w:rPr>
          <w:rFonts w:ascii="Times New Roman" w:hAnsi="Times New Roman" w:cs="Times New Roman"/>
          <w:color w:val="000000" w:themeColor="text1"/>
        </w:rPr>
        <w:t xml:space="preserve">ware that the Local Authority took the view that there was insufficient evidence in respect of all of these allegations for it to pursue any findings of fact at all. </w:t>
      </w:r>
    </w:p>
    <w:p w:rsidR="00355C75" w:rsidRPr="00E95514" w:rsidP="00530F2B" w14:paraId="23761972" w14:textId="12866F33">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The Independent Social Worker </w:t>
      </w:r>
      <w:r w:rsidRPr="00E95514" w:rsidR="00A164D6">
        <w:rPr>
          <w:rFonts w:ascii="Times New Roman" w:hAnsi="Times New Roman" w:cs="Times New Roman"/>
          <w:color w:val="000000" w:themeColor="text1"/>
        </w:rPr>
        <w:t>agreed that</w:t>
      </w:r>
      <w:r>
        <w:rPr>
          <w:rFonts w:ascii="Times New Roman" w:hAnsi="Times New Roman" w:cs="Times New Roman"/>
          <w:color w:val="000000" w:themeColor="text1"/>
        </w:rPr>
        <w:t xml:space="preserve"> PF’s</w:t>
      </w:r>
      <w:r w:rsidRPr="00E95514" w:rsidR="00340874">
        <w:rPr>
          <w:rFonts w:ascii="Times New Roman" w:hAnsi="Times New Roman" w:cs="Times New Roman"/>
          <w:color w:val="000000" w:themeColor="text1"/>
        </w:rPr>
        <w:t xml:space="preserve"> care of </w:t>
      </w:r>
      <w:r>
        <w:rPr>
          <w:rFonts w:ascii="Times New Roman" w:hAnsi="Times New Roman" w:cs="Times New Roman"/>
          <w:color w:val="000000" w:themeColor="text1"/>
        </w:rPr>
        <w:t>A</w:t>
      </w:r>
      <w:r w:rsidRPr="00E95514" w:rsidR="00340874">
        <w:rPr>
          <w:rFonts w:ascii="Times New Roman" w:hAnsi="Times New Roman" w:cs="Times New Roman"/>
          <w:color w:val="000000" w:themeColor="text1"/>
        </w:rPr>
        <w:t xml:space="preserve"> was positive, that the basic care he received was good, that he knew </w:t>
      </w:r>
      <w:r>
        <w:rPr>
          <w:rFonts w:ascii="Times New Roman" w:hAnsi="Times New Roman" w:cs="Times New Roman"/>
          <w:color w:val="000000" w:themeColor="text1"/>
        </w:rPr>
        <w:t>A</w:t>
      </w:r>
      <w:r w:rsidRPr="00E95514" w:rsidR="00340874">
        <w:rPr>
          <w:rFonts w:ascii="Times New Roman" w:hAnsi="Times New Roman" w:cs="Times New Roman"/>
          <w:color w:val="000000" w:themeColor="text1"/>
        </w:rPr>
        <w:t xml:space="preserve"> needed support and reassurance following his removal </w:t>
      </w:r>
      <w:r w:rsidRPr="00E95514" w:rsidR="004A09C7">
        <w:rPr>
          <w:rFonts w:ascii="Times New Roman" w:hAnsi="Times New Roman" w:cs="Times New Roman"/>
          <w:color w:val="000000" w:themeColor="text1"/>
        </w:rPr>
        <w:t xml:space="preserve">from </w:t>
      </w:r>
      <w:r>
        <w:rPr>
          <w:rFonts w:ascii="Times New Roman" w:hAnsi="Times New Roman" w:cs="Times New Roman"/>
          <w:color w:val="000000" w:themeColor="text1"/>
        </w:rPr>
        <w:t>PF’s</w:t>
      </w:r>
      <w:r w:rsidRPr="00E95514" w:rsidR="004A09C7">
        <w:rPr>
          <w:rFonts w:ascii="Times New Roman" w:hAnsi="Times New Roman" w:cs="Times New Roman"/>
          <w:color w:val="000000" w:themeColor="text1"/>
        </w:rPr>
        <w:t xml:space="preserve"> care and that </w:t>
      </w:r>
      <w:r>
        <w:rPr>
          <w:rFonts w:ascii="Times New Roman" w:hAnsi="Times New Roman" w:cs="Times New Roman"/>
          <w:color w:val="000000" w:themeColor="text1"/>
        </w:rPr>
        <w:t>PF</w:t>
      </w:r>
      <w:r w:rsidRPr="00E95514" w:rsidR="004A09C7">
        <w:rPr>
          <w:rFonts w:ascii="Times New Roman" w:hAnsi="Times New Roman" w:cs="Times New Roman"/>
          <w:color w:val="000000" w:themeColor="text1"/>
        </w:rPr>
        <w:t xml:space="preserve"> understood </w:t>
      </w:r>
      <w:r>
        <w:rPr>
          <w:rFonts w:ascii="Times New Roman" w:hAnsi="Times New Roman" w:cs="Times New Roman"/>
          <w:color w:val="000000" w:themeColor="text1"/>
        </w:rPr>
        <w:t>A</w:t>
      </w:r>
      <w:r w:rsidRPr="00E95514" w:rsidR="00F70DC9">
        <w:rPr>
          <w:rFonts w:ascii="Times New Roman" w:hAnsi="Times New Roman" w:cs="Times New Roman"/>
          <w:color w:val="000000" w:themeColor="text1"/>
        </w:rPr>
        <w:t>’s</w:t>
      </w:r>
      <w:r w:rsidRPr="00E95514" w:rsidR="004A09C7">
        <w:rPr>
          <w:rFonts w:ascii="Times New Roman" w:hAnsi="Times New Roman" w:cs="Times New Roman"/>
          <w:color w:val="000000" w:themeColor="text1"/>
        </w:rPr>
        <w:t xml:space="preserve"> emotional needs, had engaged well with nursery</w:t>
      </w:r>
      <w:r w:rsidRPr="00E95514" w:rsidR="0050121F">
        <w:rPr>
          <w:rFonts w:ascii="Times New Roman" w:hAnsi="Times New Roman" w:cs="Times New Roman"/>
          <w:color w:val="000000" w:themeColor="text1"/>
        </w:rPr>
        <w:t xml:space="preserve"> and had attended several courses about parenting children with autism. </w:t>
      </w:r>
      <w:r>
        <w:rPr>
          <w:rFonts w:ascii="Times New Roman" w:hAnsi="Times New Roman" w:cs="Times New Roman"/>
          <w:color w:val="000000" w:themeColor="text1"/>
        </w:rPr>
        <w:t>The Independent Social Worker ha</w:t>
      </w:r>
      <w:r w:rsidRPr="00E95514" w:rsidR="00CA1993">
        <w:rPr>
          <w:rFonts w:ascii="Times New Roman" w:hAnsi="Times New Roman" w:cs="Times New Roman"/>
          <w:color w:val="000000" w:themeColor="text1"/>
        </w:rPr>
        <w:t xml:space="preserve">d also spoken to another </w:t>
      </w:r>
      <w:r w:rsidRPr="00E95514">
        <w:rPr>
          <w:rFonts w:ascii="Times New Roman" w:hAnsi="Times New Roman" w:cs="Times New Roman"/>
          <w:color w:val="000000" w:themeColor="text1"/>
        </w:rPr>
        <w:t>ex-partner</w:t>
      </w:r>
      <w:r w:rsidRPr="00E95514" w:rsidR="00CA1993">
        <w:rPr>
          <w:rFonts w:ascii="Times New Roman" w:hAnsi="Times New Roman" w:cs="Times New Roman"/>
          <w:color w:val="000000" w:themeColor="text1"/>
        </w:rPr>
        <w:t xml:space="preserve"> of </w:t>
      </w:r>
      <w:r>
        <w:rPr>
          <w:rFonts w:ascii="Times New Roman" w:hAnsi="Times New Roman" w:cs="Times New Roman"/>
          <w:color w:val="000000" w:themeColor="text1"/>
        </w:rPr>
        <w:t>PF</w:t>
      </w:r>
      <w:r w:rsidRPr="00E95514" w:rsidR="00CA1993">
        <w:rPr>
          <w:rFonts w:ascii="Times New Roman" w:hAnsi="Times New Roman" w:cs="Times New Roman"/>
          <w:color w:val="000000" w:themeColor="text1"/>
        </w:rPr>
        <w:t xml:space="preserve"> who was very positive about him. </w:t>
      </w:r>
      <w:r>
        <w:rPr>
          <w:rFonts w:ascii="Times New Roman" w:hAnsi="Times New Roman" w:cs="Times New Roman"/>
          <w:color w:val="000000" w:themeColor="text1"/>
        </w:rPr>
        <w:t>The Independent Social Worker</w:t>
      </w:r>
      <w:r w:rsidRPr="00E95514" w:rsidR="00CA1993">
        <w:rPr>
          <w:rFonts w:ascii="Times New Roman" w:hAnsi="Times New Roman" w:cs="Times New Roman"/>
          <w:color w:val="000000" w:themeColor="text1"/>
        </w:rPr>
        <w:t xml:space="preserve"> had observed contact and commented that the family time worker was very </w:t>
      </w:r>
      <w:r w:rsidRPr="00E95514" w:rsidR="007D1BB5">
        <w:rPr>
          <w:rFonts w:ascii="Times New Roman" w:hAnsi="Times New Roman" w:cs="Times New Roman"/>
          <w:color w:val="000000" w:themeColor="text1"/>
        </w:rPr>
        <w:t xml:space="preserve">positive about </w:t>
      </w:r>
      <w:r>
        <w:rPr>
          <w:rFonts w:ascii="Times New Roman" w:hAnsi="Times New Roman" w:cs="Times New Roman"/>
          <w:color w:val="000000" w:themeColor="text1"/>
        </w:rPr>
        <w:t>PF’s</w:t>
      </w:r>
      <w:r w:rsidRPr="00E95514" w:rsidR="007D1BB5">
        <w:rPr>
          <w:rFonts w:ascii="Times New Roman" w:hAnsi="Times New Roman" w:cs="Times New Roman"/>
          <w:color w:val="000000" w:themeColor="text1"/>
        </w:rPr>
        <w:t xml:space="preserve"> interactions with </w:t>
      </w:r>
      <w:r>
        <w:rPr>
          <w:rFonts w:ascii="Times New Roman" w:hAnsi="Times New Roman" w:cs="Times New Roman"/>
          <w:color w:val="000000" w:themeColor="text1"/>
        </w:rPr>
        <w:t>A</w:t>
      </w:r>
      <w:r w:rsidRPr="00E95514" w:rsidR="007D1BB5">
        <w:rPr>
          <w:rFonts w:ascii="Times New Roman" w:hAnsi="Times New Roman" w:cs="Times New Roman"/>
          <w:color w:val="000000" w:themeColor="text1"/>
        </w:rPr>
        <w:t xml:space="preserve">. She noted that </w:t>
      </w:r>
      <w:r>
        <w:rPr>
          <w:rFonts w:ascii="Times New Roman" w:hAnsi="Times New Roman" w:cs="Times New Roman"/>
          <w:color w:val="000000" w:themeColor="text1"/>
        </w:rPr>
        <w:t>A</w:t>
      </w:r>
      <w:r w:rsidRPr="00E95514" w:rsidR="007D1BB5">
        <w:rPr>
          <w:rFonts w:ascii="Times New Roman" w:hAnsi="Times New Roman" w:cs="Times New Roman"/>
          <w:color w:val="000000" w:themeColor="text1"/>
        </w:rPr>
        <w:t xml:space="preserve"> had a “</w:t>
      </w:r>
      <w:r w:rsidRPr="00E95514" w:rsidR="007D1BB5">
        <w:rPr>
          <w:rFonts w:ascii="Times New Roman" w:hAnsi="Times New Roman" w:cs="Times New Roman"/>
          <w:i/>
          <w:iCs/>
          <w:color w:val="000000" w:themeColor="text1"/>
        </w:rPr>
        <w:t>fantastic bedroom</w:t>
      </w:r>
      <w:r w:rsidRPr="00E95514" w:rsidR="007D1BB5">
        <w:rPr>
          <w:rFonts w:ascii="Times New Roman" w:hAnsi="Times New Roman" w:cs="Times New Roman"/>
          <w:color w:val="000000" w:themeColor="text1"/>
        </w:rPr>
        <w:t>” a</w:t>
      </w:r>
      <w:r w:rsidRPr="00E95514" w:rsidR="007F3004">
        <w:rPr>
          <w:rFonts w:ascii="Times New Roman" w:hAnsi="Times New Roman" w:cs="Times New Roman"/>
          <w:color w:val="000000" w:themeColor="text1"/>
        </w:rPr>
        <w:t xml:space="preserve">t </w:t>
      </w:r>
      <w:r>
        <w:rPr>
          <w:rFonts w:ascii="Times New Roman" w:hAnsi="Times New Roman" w:cs="Times New Roman"/>
          <w:color w:val="000000" w:themeColor="text1"/>
        </w:rPr>
        <w:t>PF’s</w:t>
      </w:r>
      <w:r w:rsidRPr="00E95514" w:rsidR="007F3004">
        <w:rPr>
          <w:rFonts w:ascii="Times New Roman" w:hAnsi="Times New Roman" w:cs="Times New Roman"/>
          <w:color w:val="000000" w:themeColor="text1"/>
        </w:rPr>
        <w:t xml:space="preserve"> home. </w:t>
      </w:r>
    </w:p>
    <w:p w:rsidR="007F3004" w:rsidRPr="00E95514" w:rsidP="00530F2B" w14:paraId="4CCF9919" w14:textId="1A1BB31E">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The Independent Social Worker</w:t>
      </w:r>
      <w:r w:rsidRPr="00E95514">
        <w:rPr>
          <w:rFonts w:ascii="Times New Roman" w:hAnsi="Times New Roman" w:cs="Times New Roman"/>
          <w:color w:val="000000" w:themeColor="text1"/>
        </w:rPr>
        <w:t xml:space="preserve"> confirmed that she recommended </w:t>
      </w: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spend time with </w:t>
      </w:r>
      <w:r>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once per week, but not</w:t>
      </w:r>
      <w:r w:rsidRPr="00E95514" w:rsidR="0002562F">
        <w:rPr>
          <w:rFonts w:ascii="Times New Roman" w:hAnsi="Times New Roman" w:cs="Times New Roman"/>
          <w:color w:val="000000" w:themeColor="text1"/>
        </w:rPr>
        <w:t xml:space="preserve"> in a way which would jeopardise his ability to “</w:t>
      </w:r>
      <w:r w:rsidRPr="00E95514" w:rsidR="0002562F">
        <w:rPr>
          <w:rFonts w:ascii="Times New Roman" w:hAnsi="Times New Roman" w:cs="Times New Roman"/>
          <w:i/>
          <w:iCs/>
          <w:color w:val="000000" w:themeColor="text1"/>
        </w:rPr>
        <w:t>settle and form relationships with his carers</w:t>
      </w:r>
      <w:r w:rsidRPr="00E95514" w:rsidR="0002562F">
        <w:rPr>
          <w:rFonts w:ascii="Times New Roman" w:hAnsi="Times New Roman" w:cs="Times New Roman"/>
          <w:color w:val="000000" w:themeColor="text1"/>
        </w:rPr>
        <w:t xml:space="preserve">”. </w:t>
      </w:r>
    </w:p>
    <w:p w:rsidR="00C7579E" w:rsidRPr="00E95514" w:rsidP="00C7579E" w14:paraId="0A429ABF" w14:textId="07216CB9">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Finally</w:t>
      </w:r>
      <w:r w:rsidRPr="00E95514" w:rsidR="00751056">
        <w:rPr>
          <w:rFonts w:ascii="Times New Roman" w:hAnsi="Times New Roman" w:cs="Times New Roman"/>
          <w:color w:val="000000" w:themeColor="text1"/>
        </w:rPr>
        <w:t xml:space="preserve">, </w:t>
      </w:r>
      <w:r w:rsidR="000A6A58">
        <w:rPr>
          <w:rFonts w:ascii="Times New Roman" w:hAnsi="Times New Roman" w:cs="Times New Roman"/>
          <w:color w:val="000000" w:themeColor="text1"/>
        </w:rPr>
        <w:t>she</w:t>
      </w:r>
      <w:r w:rsidRPr="00E95514" w:rsidR="00751056">
        <w:rPr>
          <w:rFonts w:ascii="Times New Roman" w:hAnsi="Times New Roman" w:cs="Times New Roman"/>
          <w:color w:val="000000" w:themeColor="text1"/>
        </w:rPr>
        <w:t xml:space="preserve"> confirmed in re-examination that she was worried about “</w:t>
      </w:r>
      <w:r w:rsidR="000A6A58">
        <w:rPr>
          <w:rFonts w:ascii="Times New Roman" w:hAnsi="Times New Roman" w:cs="Times New Roman"/>
          <w:i/>
          <w:iCs/>
          <w:color w:val="000000" w:themeColor="text1"/>
        </w:rPr>
        <w:t>PF’s</w:t>
      </w:r>
      <w:r w:rsidRPr="00E95514" w:rsidR="00751056">
        <w:rPr>
          <w:rFonts w:ascii="Times New Roman" w:hAnsi="Times New Roman" w:cs="Times New Roman"/>
          <w:i/>
          <w:iCs/>
          <w:color w:val="000000" w:themeColor="text1"/>
        </w:rPr>
        <w:t xml:space="preserve"> insight into the issues</w:t>
      </w:r>
      <w:r w:rsidRPr="00E95514" w:rsidR="00751056">
        <w:rPr>
          <w:rFonts w:ascii="Times New Roman" w:hAnsi="Times New Roman" w:cs="Times New Roman"/>
          <w:color w:val="000000" w:themeColor="text1"/>
        </w:rPr>
        <w:t>”; she did not expand upon this further.</w:t>
      </w:r>
      <w:r w:rsidRPr="00E95514" w:rsidR="008339DA">
        <w:rPr>
          <w:rFonts w:ascii="Times New Roman" w:hAnsi="Times New Roman" w:cs="Times New Roman"/>
          <w:color w:val="000000" w:themeColor="text1"/>
        </w:rPr>
        <w:t xml:space="preserve"> Her written report appears to focus on </w:t>
      </w:r>
      <w:r w:rsidR="000A6A58">
        <w:rPr>
          <w:rFonts w:ascii="Times New Roman" w:hAnsi="Times New Roman" w:cs="Times New Roman"/>
          <w:color w:val="000000" w:themeColor="text1"/>
        </w:rPr>
        <w:t>PF’s</w:t>
      </w:r>
      <w:r w:rsidRPr="00E95514" w:rsidR="008339DA">
        <w:rPr>
          <w:rFonts w:ascii="Times New Roman" w:hAnsi="Times New Roman" w:cs="Times New Roman"/>
          <w:color w:val="000000" w:themeColor="text1"/>
        </w:rPr>
        <w:t xml:space="preserve"> cross-allegations against his ex-partner, and his denial that</w:t>
      </w:r>
      <w:r w:rsidRPr="00E95514" w:rsidR="000D03B6">
        <w:rPr>
          <w:rFonts w:ascii="Times New Roman" w:hAnsi="Times New Roman" w:cs="Times New Roman"/>
          <w:color w:val="000000" w:themeColor="text1"/>
        </w:rPr>
        <w:t xml:space="preserve"> the extent of the allegations made by her are correct. It appears however that </w:t>
      </w:r>
      <w:r w:rsidR="000A6A58">
        <w:rPr>
          <w:rFonts w:ascii="Times New Roman" w:hAnsi="Times New Roman" w:cs="Times New Roman"/>
          <w:color w:val="000000" w:themeColor="text1"/>
        </w:rPr>
        <w:t>PF</w:t>
      </w:r>
      <w:r w:rsidRPr="00E95514" w:rsidR="000D03B6">
        <w:rPr>
          <w:rFonts w:ascii="Times New Roman" w:hAnsi="Times New Roman" w:cs="Times New Roman"/>
          <w:color w:val="000000" w:themeColor="text1"/>
        </w:rPr>
        <w:t xml:space="preserve"> accepts th</w:t>
      </w:r>
      <w:r w:rsidRPr="00E95514" w:rsidR="00917464">
        <w:rPr>
          <w:rFonts w:ascii="Times New Roman" w:hAnsi="Times New Roman" w:cs="Times New Roman"/>
          <w:color w:val="000000" w:themeColor="text1"/>
        </w:rPr>
        <w:t>e</w:t>
      </w:r>
      <w:r w:rsidRPr="00E95514" w:rsidR="000D03B6">
        <w:rPr>
          <w:rFonts w:ascii="Times New Roman" w:hAnsi="Times New Roman" w:cs="Times New Roman"/>
          <w:color w:val="000000" w:themeColor="text1"/>
        </w:rPr>
        <w:t xml:space="preserve"> conviction he has; which he told me he pleaded guilty to at the earliest opportunity.</w:t>
      </w:r>
    </w:p>
    <w:p w:rsidR="0002562F" w:rsidRPr="00E95514" w:rsidP="0002562F" w14:paraId="20E1D849" w14:textId="77777777">
      <w:pPr>
        <w:pStyle w:val="ListParagraph"/>
        <w:spacing w:line="360" w:lineRule="auto"/>
        <w:ind w:left="1440"/>
        <w:jc w:val="both"/>
        <w:rPr>
          <w:rFonts w:ascii="Times New Roman" w:hAnsi="Times New Roman" w:cs="Times New Roman"/>
          <w:color w:val="000000" w:themeColor="text1"/>
          <w:u w:val="single"/>
        </w:rPr>
      </w:pPr>
    </w:p>
    <w:p w:rsidR="00C7579E" w:rsidRPr="00E95514" w:rsidP="00CE6821" w14:paraId="7A65EEC2" w14:textId="7A38073E">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then heard from the allocated social worker. </w:t>
      </w:r>
      <w:r w:rsidRPr="00E95514" w:rsidR="00261406">
        <w:rPr>
          <w:rFonts w:ascii="Times New Roman" w:hAnsi="Times New Roman" w:cs="Times New Roman"/>
          <w:color w:val="000000" w:themeColor="text1"/>
        </w:rPr>
        <w:t>She</w:t>
      </w:r>
      <w:r w:rsidRPr="00E95514" w:rsidR="00A80551">
        <w:rPr>
          <w:rFonts w:ascii="Times New Roman" w:hAnsi="Times New Roman" w:cs="Times New Roman"/>
          <w:color w:val="000000" w:themeColor="text1"/>
        </w:rPr>
        <w:t xml:space="preserve"> produced </w:t>
      </w:r>
      <w:r w:rsidRPr="00E95514" w:rsidR="00F471C4">
        <w:rPr>
          <w:rFonts w:ascii="Times New Roman" w:hAnsi="Times New Roman" w:cs="Times New Roman"/>
          <w:color w:val="000000" w:themeColor="text1"/>
        </w:rPr>
        <w:t>several</w:t>
      </w:r>
      <w:r w:rsidRPr="00E95514" w:rsidR="00A80551">
        <w:rPr>
          <w:rFonts w:ascii="Times New Roman" w:hAnsi="Times New Roman" w:cs="Times New Roman"/>
          <w:color w:val="000000" w:themeColor="text1"/>
        </w:rPr>
        <w:t xml:space="preserve"> statements in the proceedings, undertook the Special Guardianship assessment of the foster careers Mr and Mrs </w:t>
      </w:r>
      <w:r w:rsidR="000A6A58">
        <w:rPr>
          <w:rFonts w:ascii="Times New Roman" w:hAnsi="Times New Roman" w:cs="Times New Roman"/>
          <w:color w:val="000000" w:themeColor="text1"/>
        </w:rPr>
        <w:t xml:space="preserve">F, </w:t>
      </w:r>
      <w:r w:rsidRPr="00E95514" w:rsidR="00A80551">
        <w:rPr>
          <w:rFonts w:ascii="Times New Roman" w:hAnsi="Times New Roman" w:cs="Times New Roman"/>
          <w:color w:val="000000" w:themeColor="text1"/>
        </w:rPr>
        <w:t xml:space="preserve">and latterly provided a welfare </w:t>
      </w:r>
      <w:r w:rsidRPr="00E95514" w:rsidR="00965736">
        <w:rPr>
          <w:rFonts w:ascii="Times New Roman" w:hAnsi="Times New Roman" w:cs="Times New Roman"/>
          <w:color w:val="000000" w:themeColor="text1"/>
        </w:rPr>
        <w:t xml:space="preserve">analysis in respect of the </w:t>
      </w:r>
      <w:r w:rsidRPr="00E95514" w:rsidR="00917464">
        <w:rPr>
          <w:rFonts w:ascii="Times New Roman" w:hAnsi="Times New Roman" w:cs="Times New Roman"/>
          <w:color w:val="000000" w:themeColor="text1"/>
        </w:rPr>
        <w:t xml:space="preserve">competing </w:t>
      </w:r>
      <w:r w:rsidRPr="00E95514" w:rsidR="00965736">
        <w:rPr>
          <w:rFonts w:ascii="Times New Roman" w:hAnsi="Times New Roman" w:cs="Times New Roman"/>
          <w:color w:val="000000" w:themeColor="text1"/>
        </w:rPr>
        <w:t xml:space="preserve">options for </w:t>
      </w:r>
      <w:r w:rsidR="000A6A58">
        <w:rPr>
          <w:rFonts w:ascii="Times New Roman" w:hAnsi="Times New Roman" w:cs="Times New Roman"/>
          <w:color w:val="000000" w:themeColor="text1"/>
        </w:rPr>
        <w:t>A</w:t>
      </w:r>
      <w:r w:rsidRPr="00E95514" w:rsidR="00965736">
        <w:rPr>
          <w:rFonts w:ascii="Times New Roman" w:hAnsi="Times New Roman" w:cs="Times New Roman"/>
          <w:color w:val="000000" w:themeColor="text1"/>
        </w:rPr>
        <w:t xml:space="preserve">’s long-term care. In summary her evidence was as follows: </w:t>
      </w:r>
    </w:p>
    <w:p w:rsidR="00965736" w:rsidRPr="00E95514" w:rsidP="00965736" w14:paraId="0ED9B9A3" w14:textId="120C59C6">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That as far as she was aware, despite Mother’s difficulties </w:t>
      </w:r>
      <w:r w:rsidRPr="00E95514" w:rsidR="00F471C4">
        <w:rPr>
          <w:rFonts w:ascii="Times New Roman" w:hAnsi="Times New Roman" w:cs="Times New Roman"/>
          <w:color w:val="000000" w:themeColor="text1"/>
        </w:rPr>
        <w:t xml:space="preserve">which prevented her from caring for </w:t>
      </w:r>
      <w:r w:rsidR="000A6A58">
        <w:rPr>
          <w:rFonts w:ascii="Times New Roman" w:hAnsi="Times New Roman" w:cs="Times New Roman"/>
          <w:color w:val="000000" w:themeColor="text1"/>
        </w:rPr>
        <w:t>A</w:t>
      </w:r>
      <w:r w:rsidRPr="00E95514" w:rsidR="00F471C4">
        <w:rPr>
          <w:rFonts w:ascii="Times New Roman" w:hAnsi="Times New Roman" w:cs="Times New Roman"/>
          <w:color w:val="000000" w:themeColor="text1"/>
        </w:rPr>
        <w:t xml:space="preserve"> (or </w:t>
      </w:r>
      <w:r w:rsidR="000A6A58">
        <w:rPr>
          <w:rFonts w:ascii="Times New Roman" w:hAnsi="Times New Roman" w:cs="Times New Roman"/>
          <w:color w:val="000000" w:themeColor="text1"/>
        </w:rPr>
        <w:t>B</w:t>
      </w:r>
      <w:r w:rsidRPr="00E95514" w:rsidR="00F471C4">
        <w:rPr>
          <w:rFonts w:ascii="Times New Roman" w:hAnsi="Times New Roman" w:cs="Times New Roman"/>
          <w:color w:val="000000" w:themeColor="text1"/>
        </w:rPr>
        <w:t>) in the long term, she was currently compliant with medication and was not disruptive in any way</w:t>
      </w:r>
      <w:r w:rsidR="00973D03">
        <w:rPr>
          <w:rFonts w:ascii="Times New Roman" w:hAnsi="Times New Roman" w:cs="Times New Roman"/>
          <w:color w:val="000000" w:themeColor="text1"/>
        </w:rPr>
        <w:t xml:space="preserve">. </w:t>
      </w:r>
    </w:p>
    <w:p w:rsidR="00053E65" w:rsidRPr="00E95514" w:rsidP="00965736" w14:paraId="2184509C" w14:textId="72615BC5">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A</w:t>
      </w:r>
      <w:r w:rsidRPr="00E95514" w:rsidR="0021559E">
        <w:rPr>
          <w:rFonts w:ascii="Times New Roman" w:hAnsi="Times New Roman" w:cs="Times New Roman"/>
          <w:color w:val="000000" w:themeColor="text1"/>
        </w:rPr>
        <w:t xml:space="preserve"> had a “</w:t>
      </w:r>
      <w:r w:rsidRPr="00E95514" w:rsidR="0021559E">
        <w:rPr>
          <w:rFonts w:ascii="Times New Roman" w:hAnsi="Times New Roman" w:cs="Times New Roman"/>
          <w:i/>
          <w:iCs/>
          <w:color w:val="000000" w:themeColor="text1"/>
        </w:rPr>
        <w:t>lovely relationship</w:t>
      </w:r>
      <w:r w:rsidRPr="00E95514" w:rsidR="0021559E">
        <w:rPr>
          <w:rFonts w:ascii="Times New Roman" w:hAnsi="Times New Roman" w:cs="Times New Roman"/>
          <w:color w:val="000000" w:themeColor="text1"/>
        </w:rPr>
        <w:t xml:space="preserve">” with </w:t>
      </w:r>
      <w:r>
        <w:rPr>
          <w:rFonts w:ascii="Times New Roman" w:hAnsi="Times New Roman" w:cs="Times New Roman"/>
          <w:color w:val="000000" w:themeColor="text1"/>
        </w:rPr>
        <w:t>PF</w:t>
      </w:r>
      <w:r w:rsidRPr="00E95514" w:rsidR="0021559E">
        <w:rPr>
          <w:rFonts w:ascii="Times New Roman" w:hAnsi="Times New Roman" w:cs="Times New Roman"/>
          <w:color w:val="000000" w:themeColor="text1"/>
        </w:rPr>
        <w:t>, and it was always preferable to place children within their families if</w:t>
      </w:r>
      <w:r w:rsidRPr="00E95514" w:rsidR="00DD3CD6">
        <w:rPr>
          <w:rFonts w:ascii="Times New Roman" w:hAnsi="Times New Roman" w:cs="Times New Roman"/>
          <w:color w:val="000000" w:themeColor="text1"/>
        </w:rPr>
        <w:t xml:space="preserve"> it was</w:t>
      </w:r>
      <w:r w:rsidRPr="00E95514" w:rsidR="0021559E">
        <w:rPr>
          <w:rFonts w:ascii="Times New Roman" w:hAnsi="Times New Roman" w:cs="Times New Roman"/>
          <w:color w:val="000000" w:themeColor="text1"/>
        </w:rPr>
        <w:t xml:space="preserve"> safe to do so.</w:t>
      </w:r>
      <w:r w:rsidRPr="00E95514" w:rsidR="00B41DAB">
        <w:rPr>
          <w:rFonts w:ascii="Times New Roman" w:hAnsi="Times New Roman" w:cs="Times New Roman"/>
          <w:color w:val="000000" w:themeColor="text1"/>
        </w:rPr>
        <w:t xml:space="preserve"> </w:t>
      </w:r>
      <w:r>
        <w:rPr>
          <w:rFonts w:ascii="Times New Roman" w:hAnsi="Times New Roman" w:cs="Times New Roman"/>
          <w:color w:val="000000" w:themeColor="text1"/>
        </w:rPr>
        <w:t>The social worker</w:t>
      </w:r>
      <w:r w:rsidRPr="00E95514" w:rsidR="00B41DAB">
        <w:rPr>
          <w:rFonts w:ascii="Times New Roman" w:hAnsi="Times New Roman" w:cs="Times New Roman"/>
          <w:color w:val="000000" w:themeColor="text1"/>
        </w:rPr>
        <w:t xml:space="preserve"> partially retracted a point she had made in the final social work evidence template as to it being </w:t>
      </w:r>
      <w:r w:rsidRPr="00E95514" w:rsidR="00DD3CD6">
        <w:rPr>
          <w:rFonts w:ascii="Times New Roman" w:hAnsi="Times New Roman" w:cs="Times New Roman"/>
          <w:color w:val="000000" w:themeColor="text1"/>
        </w:rPr>
        <w:t>a “</w:t>
      </w:r>
      <w:r w:rsidRPr="00E95514" w:rsidR="00B41DAB">
        <w:rPr>
          <w:rFonts w:ascii="Times New Roman" w:hAnsi="Times New Roman" w:cs="Times New Roman"/>
          <w:color w:val="000000" w:themeColor="text1"/>
        </w:rPr>
        <w:t>negative</w:t>
      </w:r>
      <w:r w:rsidRPr="00E95514" w:rsidR="00DD3CD6">
        <w:rPr>
          <w:rFonts w:ascii="Times New Roman" w:hAnsi="Times New Roman" w:cs="Times New Roman"/>
          <w:color w:val="000000" w:themeColor="text1"/>
        </w:rPr>
        <w:t>”</w:t>
      </w:r>
      <w:r w:rsidRPr="00E95514" w:rsidR="00B41DAB">
        <w:rPr>
          <w:rFonts w:ascii="Times New Roman" w:hAnsi="Times New Roman" w:cs="Times New Roman"/>
          <w:color w:val="000000" w:themeColor="text1"/>
        </w:rPr>
        <w:t xml:space="preserve"> th</w:t>
      </w:r>
      <w:r w:rsidRPr="00E95514" w:rsidR="00781EBC">
        <w:rPr>
          <w:rFonts w:ascii="Times New Roman" w:hAnsi="Times New Roman" w:cs="Times New Roman"/>
          <w:color w:val="000000" w:themeColor="text1"/>
        </w:rPr>
        <w:t xml:space="preserve">at if </w:t>
      </w:r>
      <w:r w:rsidR="00CE39EF">
        <w:rPr>
          <w:rFonts w:ascii="Times New Roman" w:hAnsi="Times New Roman" w:cs="Times New Roman"/>
          <w:color w:val="000000" w:themeColor="text1"/>
        </w:rPr>
        <w:t>A</w:t>
      </w:r>
      <w:r w:rsidRPr="00E95514" w:rsidR="00781EBC">
        <w:rPr>
          <w:rFonts w:ascii="Times New Roman" w:hAnsi="Times New Roman" w:cs="Times New Roman"/>
          <w:color w:val="000000" w:themeColor="text1"/>
        </w:rPr>
        <w:t xml:space="preserve"> was placed with </w:t>
      </w:r>
      <w:r>
        <w:rPr>
          <w:rFonts w:ascii="Times New Roman" w:hAnsi="Times New Roman" w:cs="Times New Roman"/>
          <w:color w:val="000000" w:themeColor="text1"/>
        </w:rPr>
        <w:t>PF</w:t>
      </w:r>
      <w:r w:rsidRPr="00E95514" w:rsidR="00781EBC">
        <w:rPr>
          <w:rFonts w:ascii="Times New Roman" w:hAnsi="Times New Roman" w:cs="Times New Roman"/>
          <w:color w:val="000000" w:themeColor="text1"/>
        </w:rPr>
        <w:t xml:space="preserve"> he would not be placed within his </w:t>
      </w:r>
      <w:r w:rsidRPr="00E95514" w:rsidR="00DD3CD6">
        <w:rPr>
          <w:rFonts w:ascii="Times New Roman" w:hAnsi="Times New Roman" w:cs="Times New Roman"/>
          <w:color w:val="000000" w:themeColor="text1"/>
        </w:rPr>
        <w:t>“</w:t>
      </w:r>
      <w:r w:rsidRPr="00E95514" w:rsidR="00781EBC">
        <w:rPr>
          <w:rFonts w:ascii="Times New Roman" w:hAnsi="Times New Roman" w:cs="Times New Roman"/>
          <w:color w:val="000000" w:themeColor="text1"/>
        </w:rPr>
        <w:t>biological family</w:t>
      </w:r>
      <w:r w:rsidRPr="00E95514" w:rsidR="00400FA6">
        <w:rPr>
          <w:rFonts w:ascii="Times New Roman" w:hAnsi="Times New Roman" w:cs="Times New Roman"/>
          <w:color w:val="000000" w:themeColor="text1"/>
        </w:rPr>
        <w:t>”.</w:t>
      </w:r>
      <w:r w:rsidRPr="00E95514" w:rsidR="00781EBC">
        <w:rPr>
          <w:rFonts w:ascii="Times New Roman" w:hAnsi="Times New Roman" w:cs="Times New Roman"/>
          <w:color w:val="000000" w:themeColor="text1"/>
        </w:rPr>
        <w:t xml:space="preserve"> </w:t>
      </w:r>
      <w:r w:rsidRPr="00E95514" w:rsidR="00400FA6">
        <w:rPr>
          <w:rFonts w:ascii="Times New Roman" w:hAnsi="Times New Roman" w:cs="Times New Roman"/>
          <w:color w:val="000000" w:themeColor="text1"/>
        </w:rPr>
        <w:t>P</w:t>
      </w:r>
      <w:r w:rsidRPr="00E95514" w:rsidR="00781EBC">
        <w:rPr>
          <w:rFonts w:ascii="Times New Roman" w:hAnsi="Times New Roman" w:cs="Times New Roman"/>
          <w:color w:val="000000" w:themeColor="text1"/>
        </w:rPr>
        <w:t xml:space="preserve">lainly </w:t>
      </w:r>
      <w:r w:rsidRPr="00E95514" w:rsidR="006F0272">
        <w:rPr>
          <w:rFonts w:ascii="Times New Roman" w:hAnsi="Times New Roman" w:cs="Times New Roman"/>
          <w:color w:val="000000" w:themeColor="text1"/>
        </w:rPr>
        <w:t xml:space="preserve">the foster carers are not </w:t>
      </w:r>
      <w:r>
        <w:rPr>
          <w:rFonts w:ascii="Times New Roman" w:hAnsi="Times New Roman" w:cs="Times New Roman"/>
          <w:color w:val="000000" w:themeColor="text1"/>
        </w:rPr>
        <w:t>A</w:t>
      </w:r>
      <w:r w:rsidRPr="00E95514" w:rsidR="00400FA6">
        <w:rPr>
          <w:rFonts w:ascii="Times New Roman" w:hAnsi="Times New Roman" w:cs="Times New Roman"/>
          <w:color w:val="000000" w:themeColor="text1"/>
        </w:rPr>
        <w:t>’s biological</w:t>
      </w:r>
      <w:r w:rsidRPr="00E95514" w:rsidR="006F0272">
        <w:rPr>
          <w:rFonts w:ascii="Times New Roman" w:hAnsi="Times New Roman" w:cs="Times New Roman"/>
          <w:color w:val="000000" w:themeColor="text1"/>
        </w:rPr>
        <w:t xml:space="preserve"> family</w:t>
      </w:r>
      <w:r w:rsidRPr="00E95514" w:rsidR="007B64C1">
        <w:rPr>
          <w:rFonts w:ascii="Times New Roman" w:hAnsi="Times New Roman" w:cs="Times New Roman"/>
          <w:color w:val="000000" w:themeColor="text1"/>
        </w:rPr>
        <w:t xml:space="preserve">. </w:t>
      </w:r>
      <w:r>
        <w:rPr>
          <w:rFonts w:ascii="Times New Roman" w:hAnsi="Times New Roman" w:cs="Times New Roman"/>
          <w:color w:val="000000" w:themeColor="text1"/>
        </w:rPr>
        <w:t>The social worker</w:t>
      </w:r>
      <w:r w:rsidRPr="00E95514" w:rsidR="007B64C1">
        <w:rPr>
          <w:rFonts w:ascii="Times New Roman" w:hAnsi="Times New Roman" w:cs="Times New Roman"/>
          <w:color w:val="000000" w:themeColor="text1"/>
        </w:rPr>
        <w:t xml:space="preserve"> appeared to accept that </w:t>
      </w:r>
      <w:r>
        <w:rPr>
          <w:rFonts w:ascii="Times New Roman" w:hAnsi="Times New Roman" w:cs="Times New Roman"/>
          <w:color w:val="000000" w:themeColor="text1"/>
        </w:rPr>
        <w:t>PF</w:t>
      </w:r>
      <w:r w:rsidRPr="00E95514" w:rsidR="007B64C1">
        <w:rPr>
          <w:rFonts w:ascii="Times New Roman" w:hAnsi="Times New Roman" w:cs="Times New Roman"/>
          <w:color w:val="000000" w:themeColor="text1"/>
        </w:rPr>
        <w:t xml:space="preserve"> was a</w:t>
      </w:r>
      <w:r w:rsidRPr="00E95514">
        <w:rPr>
          <w:rFonts w:ascii="Times New Roman" w:hAnsi="Times New Roman" w:cs="Times New Roman"/>
          <w:color w:val="000000" w:themeColor="text1"/>
        </w:rPr>
        <w:t>n “</w:t>
      </w:r>
      <w:r w:rsidRPr="00E95514">
        <w:rPr>
          <w:rFonts w:ascii="Times New Roman" w:hAnsi="Times New Roman" w:cs="Times New Roman"/>
          <w:i/>
          <w:iCs/>
          <w:color w:val="000000" w:themeColor="text1"/>
        </w:rPr>
        <w:t>important person and role model</w:t>
      </w:r>
      <w:r w:rsidRPr="00E95514">
        <w:rPr>
          <w:rFonts w:ascii="Times New Roman" w:hAnsi="Times New Roman" w:cs="Times New Roman"/>
          <w:color w:val="000000" w:themeColor="text1"/>
        </w:rPr>
        <w:t xml:space="preserve">” to </w:t>
      </w:r>
      <w:r>
        <w:rPr>
          <w:rFonts w:ascii="Times New Roman" w:hAnsi="Times New Roman" w:cs="Times New Roman"/>
          <w:color w:val="000000" w:themeColor="text1"/>
        </w:rPr>
        <w:t>A</w:t>
      </w:r>
      <w:r w:rsidRPr="00E95514">
        <w:rPr>
          <w:rFonts w:ascii="Times New Roman" w:hAnsi="Times New Roman" w:cs="Times New Roman"/>
          <w:color w:val="000000" w:themeColor="text1"/>
        </w:rPr>
        <w:t>, though she would not agree that he was a “</w:t>
      </w:r>
      <w:r w:rsidRPr="00E95514">
        <w:rPr>
          <w:rFonts w:ascii="Times New Roman" w:hAnsi="Times New Roman" w:cs="Times New Roman"/>
          <w:i/>
          <w:iCs/>
          <w:color w:val="000000" w:themeColor="text1"/>
        </w:rPr>
        <w:t>father figure</w:t>
      </w:r>
      <w:r w:rsidRPr="00E95514">
        <w:rPr>
          <w:rFonts w:ascii="Times New Roman" w:hAnsi="Times New Roman" w:cs="Times New Roman"/>
          <w:color w:val="000000" w:themeColor="text1"/>
        </w:rPr>
        <w:t>”</w:t>
      </w:r>
      <w:r w:rsidR="00870A25">
        <w:rPr>
          <w:rFonts w:ascii="Times New Roman" w:hAnsi="Times New Roman" w:cs="Times New Roman"/>
          <w:color w:val="000000" w:themeColor="text1"/>
        </w:rPr>
        <w:t xml:space="preserve">. </w:t>
      </w:r>
    </w:p>
    <w:p w:rsidR="0071372B" w:rsidRPr="00E95514" w:rsidP="00965736" w14:paraId="6E7E3E61" w14:textId="561F6388">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The social worker</w:t>
      </w:r>
      <w:r w:rsidRPr="00E95514" w:rsidR="00053E65">
        <w:rPr>
          <w:rFonts w:ascii="Times New Roman" w:hAnsi="Times New Roman" w:cs="Times New Roman"/>
          <w:color w:val="000000" w:themeColor="text1"/>
        </w:rPr>
        <w:t xml:space="preserve"> agreed that </w:t>
      </w:r>
      <w:r>
        <w:rPr>
          <w:rFonts w:ascii="Times New Roman" w:hAnsi="Times New Roman" w:cs="Times New Roman"/>
          <w:color w:val="000000" w:themeColor="text1"/>
        </w:rPr>
        <w:t>PF</w:t>
      </w:r>
      <w:r w:rsidRPr="00E95514" w:rsidR="00053E65">
        <w:rPr>
          <w:rFonts w:ascii="Times New Roman" w:hAnsi="Times New Roman" w:cs="Times New Roman"/>
          <w:color w:val="000000" w:themeColor="text1"/>
        </w:rPr>
        <w:t xml:space="preserve"> had adapted his parenting for </w:t>
      </w:r>
      <w:r>
        <w:rPr>
          <w:rFonts w:ascii="Times New Roman" w:hAnsi="Times New Roman" w:cs="Times New Roman"/>
          <w:color w:val="000000" w:themeColor="text1"/>
        </w:rPr>
        <w:t>A</w:t>
      </w:r>
      <w:r w:rsidRPr="00E95514" w:rsidR="0076432B">
        <w:rPr>
          <w:rFonts w:ascii="Times New Roman" w:hAnsi="Times New Roman" w:cs="Times New Roman"/>
          <w:color w:val="000000" w:themeColor="text1"/>
        </w:rPr>
        <w:t xml:space="preserve">, engaged well with the independent social worker, had never presented as angry or difficult towards other professionals, had a suitable home, </w:t>
      </w:r>
      <w:r w:rsidRPr="00E95514" w:rsidR="00923E81">
        <w:rPr>
          <w:rFonts w:ascii="Times New Roman" w:hAnsi="Times New Roman" w:cs="Times New Roman"/>
          <w:color w:val="000000" w:themeColor="text1"/>
        </w:rPr>
        <w:t xml:space="preserve">promoted </w:t>
      </w:r>
      <w:r>
        <w:rPr>
          <w:rFonts w:ascii="Times New Roman" w:hAnsi="Times New Roman" w:cs="Times New Roman"/>
          <w:color w:val="000000" w:themeColor="text1"/>
        </w:rPr>
        <w:t>A</w:t>
      </w:r>
      <w:r w:rsidRPr="00E95514" w:rsidR="00923E81">
        <w:rPr>
          <w:rFonts w:ascii="Times New Roman" w:hAnsi="Times New Roman" w:cs="Times New Roman"/>
          <w:color w:val="000000" w:themeColor="text1"/>
        </w:rPr>
        <w:t>’s ethnicity and</w:t>
      </w:r>
      <w:r w:rsidRPr="00E95514">
        <w:rPr>
          <w:rFonts w:ascii="Times New Roman" w:hAnsi="Times New Roman" w:cs="Times New Roman"/>
          <w:color w:val="000000" w:themeColor="text1"/>
        </w:rPr>
        <w:t xml:space="preserve"> had previously been able to safely promote contact with Mother</w:t>
      </w:r>
      <w:r w:rsidRPr="00E95514" w:rsidR="007647E2">
        <w:rPr>
          <w:rFonts w:ascii="Times New Roman" w:hAnsi="Times New Roman" w:cs="Times New Roman"/>
          <w:color w:val="000000" w:themeColor="text1"/>
        </w:rPr>
        <w:t xml:space="preserve">. </w:t>
      </w:r>
      <w:r>
        <w:rPr>
          <w:rFonts w:ascii="Times New Roman" w:hAnsi="Times New Roman" w:cs="Times New Roman"/>
          <w:color w:val="000000" w:themeColor="text1"/>
        </w:rPr>
        <w:t>The social worker</w:t>
      </w:r>
      <w:r w:rsidRPr="00E95514" w:rsidR="008E4D0E">
        <w:rPr>
          <w:rFonts w:ascii="Times New Roman" w:hAnsi="Times New Roman" w:cs="Times New Roman"/>
          <w:color w:val="000000" w:themeColor="text1"/>
        </w:rPr>
        <w:t xml:space="preserve"> accepted that for the short period of time that </w:t>
      </w:r>
      <w:r>
        <w:rPr>
          <w:rFonts w:ascii="Times New Roman" w:hAnsi="Times New Roman" w:cs="Times New Roman"/>
          <w:color w:val="000000" w:themeColor="text1"/>
        </w:rPr>
        <w:t>A</w:t>
      </w:r>
      <w:r w:rsidRPr="00E95514" w:rsidR="008E4D0E">
        <w:rPr>
          <w:rFonts w:ascii="Times New Roman" w:hAnsi="Times New Roman" w:cs="Times New Roman"/>
          <w:color w:val="000000" w:themeColor="text1"/>
        </w:rPr>
        <w:t xml:space="preserve"> had been in </w:t>
      </w:r>
      <w:r>
        <w:rPr>
          <w:rFonts w:ascii="Times New Roman" w:hAnsi="Times New Roman" w:cs="Times New Roman"/>
          <w:color w:val="000000" w:themeColor="text1"/>
        </w:rPr>
        <w:t>PF’s</w:t>
      </w:r>
      <w:r w:rsidRPr="00E95514" w:rsidR="008E4D0E">
        <w:rPr>
          <w:rFonts w:ascii="Times New Roman" w:hAnsi="Times New Roman" w:cs="Times New Roman"/>
          <w:color w:val="000000" w:themeColor="text1"/>
        </w:rPr>
        <w:t xml:space="preserve"> care, he had moved from being primarily non-verbal, to putting two words together a</w:t>
      </w:r>
      <w:r w:rsidR="00870A25">
        <w:rPr>
          <w:rFonts w:ascii="Times New Roman" w:hAnsi="Times New Roman" w:cs="Times New Roman"/>
          <w:color w:val="000000" w:themeColor="text1"/>
        </w:rPr>
        <w:t>t</w:t>
      </w:r>
      <w:r w:rsidRPr="00E95514" w:rsidR="008E4D0E">
        <w:rPr>
          <w:rFonts w:ascii="Times New Roman" w:hAnsi="Times New Roman" w:cs="Times New Roman"/>
          <w:color w:val="000000" w:themeColor="text1"/>
        </w:rPr>
        <w:t xml:space="preserve"> the beginning of sentences</w:t>
      </w:r>
      <w:r w:rsidR="00870A25">
        <w:rPr>
          <w:rFonts w:ascii="Times New Roman" w:hAnsi="Times New Roman" w:cs="Times New Roman"/>
          <w:color w:val="000000" w:themeColor="text1"/>
        </w:rPr>
        <w:t xml:space="preserve">. </w:t>
      </w:r>
    </w:p>
    <w:p w:rsidR="00073C44" w:rsidRPr="00E95514" w:rsidP="00965736" w14:paraId="143BB545" w14:textId="7A3A07A7">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The social worker</w:t>
      </w:r>
      <w:r w:rsidRPr="00E95514" w:rsidR="00E01182">
        <w:rPr>
          <w:rFonts w:ascii="Times New Roman" w:hAnsi="Times New Roman" w:cs="Times New Roman"/>
          <w:color w:val="000000" w:themeColor="text1"/>
        </w:rPr>
        <w:t xml:space="preserve"> had only seen </w:t>
      </w:r>
      <w:r>
        <w:rPr>
          <w:rFonts w:ascii="Times New Roman" w:hAnsi="Times New Roman" w:cs="Times New Roman"/>
          <w:color w:val="000000" w:themeColor="text1"/>
        </w:rPr>
        <w:t>PF</w:t>
      </w:r>
      <w:r w:rsidRPr="00E95514" w:rsidR="00E01182">
        <w:rPr>
          <w:rFonts w:ascii="Times New Roman" w:hAnsi="Times New Roman" w:cs="Times New Roman"/>
          <w:color w:val="000000" w:themeColor="text1"/>
        </w:rPr>
        <w:t xml:space="preserve"> once in family time and had spoken to him once on the telephone; she had not spoken to him about the historic issues or pre</w:t>
      </w:r>
      <w:r w:rsidRPr="00E95514" w:rsidR="00613F3C">
        <w:rPr>
          <w:rFonts w:ascii="Times New Roman" w:hAnsi="Times New Roman" w:cs="Times New Roman"/>
          <w:color w:val="000000" w:themeColor="text1"/>
        </w:rPr>
        <w:t>vious allegations, nor had she spoken to his support network (which she accepted was good).</w:t>
      </w:r>
    </w:p>
    <w:p w:rsidR="00F471C4" w:rsidRPr="00E95514" w:rsidP="00965736" w14:paraId="73AB0C54" w14:textId="235E03F3">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w:t>
      </w:r>
      <w:r w:rsidRPr="00E95514" w:rsidR="004D2F57">
        <w:rPr>
          <w:rFonts w:ascii="Times New Roman" w:hAnsi="Times New Roman" w:cs="Times New Roman"/>
          <w:color w:val="000000" w:themeColor="text1"/>
        </w:rPr>
        <w:t>n alternative “transition plan” ha</w:t>
      </w:r>
      <w:r w:rsidRPr="00E95514">
        <w:rPr>
          <w:rFonts w:ascii="Times New Roman" w:hAnsi="Times New Roman" w:cs="Times New Roman"/>
          <w:color w:val="000000" w:themeColor="text1"/>
        </w:rPr>
        <w:t>s</w:t>
      </w:r>
      <w:r w:rsidRPr="00E95514" w:rsidR="004D2F57">
        <w:rPr>
          <w:rFonts w:ascii="Times New Roman" w:hAnsi="Times New Roman" w:cs="Times New Roman"/>
          <w:color w:val="000000" w:themeColor="text1"/>
        </w:rPr>
        <w:t xml:space="preserve"> been filed which details how </w:t>
      </w:r>
      <w:r w:rsidR="00503226">
        <w:rPr>
          <w:rFonts w:ascii="Times New Roman" w:hAnsi="Times New Roman" w:cs="Times New Roman"/>
          <w:color w:val="000000" w:themeColor="text1"/>
        </w:rPr>
        <w:t xml:space="preserve">A </w:t>
      </w:r>
      <w:r w:rsidRPr="00E95514" w:rsidR="004D2F57">
        <w:rPr>
          <w:rFonts w:ascii="Times New Roman" w:hAnsi="Times New Roman" w:cs="Times New Roman"/>
          <w:color w:val="000000" w:themeColor="text1"/>
        </w:rPr>
        <w:t xml:space="preserve">may move to </w:t>
      </w:r>
      <w:r w:rsidR="00503226">
        <w:rPr>
          <w:rFonts w:ascii="Times New Roman" w:hAnsi="Times New Roman" w:cs="Times New Roman"/>
          <w:color w:val="000000" w:themeColor="text1"/>
        </w:rPr>
        <w:t>PF’s</w:t>
      </w:r>
      <w:r w:rsidRPr="00E95514" w:rsidR="004D2F57">
        <w:rPr>
          <w:rFonts w:ascii="Times New Roman" w:hAnsi="Times New Roman" w:cs="Times New Roman"/>
          <w:color w:val="000000" w:themeColor="text1"/>
        </w:rPr>
        <w:t xml:space="preserve"> care over approximately a 5 week period if the Court refused to endorse the foster car</w:t>
      </w:r>
      <w:r w:rsidRPr="00E95514">
        <w:rPr>
          <w:rFonts w:ascii="Times New Roman" w:hAnsi="Times New Roman" w:cs="Times New Roman"/>
          <w:color w:val="000000" w:themeColor="text1"/>
        </w:rPr>
        <w:t xml:space="preserve">ers continuing to care for </w:t>
      </w:r>
      <w:r w:rsidR="00503226">
        <w:rPr>
          <w:rFonts w:ascii="Times New Roman" w:hAnsi="Times New Roman" w:cs="Times New Roman"/>
          <w:color w:val="000000" w:themeColor="text1"/>
        </w:rPr>
        <w:t xml:space="preserve">A. The social worker </w:t>
      </w:r>
      <w:r w:rsidRPr="00E95514">
        <w:rPr>
          <w:rFonts w:ascii="Times New Roman" w:hAnsi="Times New Roman" w:cs="Times New Roman"/>
          <w:color w:val="000000" w:themeColor="text1"/>
        </w:rPr>
        <w:t>told me that this wou</w:t>
      </w:r>
      <w:r w:rsidRPr="00E95514" w:rsidR="00333FDA">
        <w:rPr>
          <w:rFonts w:ascii="Times New Roman" w:hAnsi="Times New Roman" w:cs="Times New Roman"/>
          <w:color w:val="000000" w:themeColor="text1"/>
        </w:rPr>
        <w:t>ld be “</w:t>
      </w:r>
      <w:r w:rsidRPr="00E95514" w:rsidR="00333FDA">
        <w:rPr>
          <w:rFonts w:ascii="Times New Roman" w:hAnsi="Times New Roman" w:cs="Times New Roman"/>
          <w:i/>
          <w:iCs/>
          <w:color w:val="000000" w:themeColor="text1"/>
        </w:rPr>
        <w:t>subject to discussion”</w:t>
      </w:r>
      <w:r w:rsidRPr="00E95514" w:rsidR="00333FDA">
        <w:rPr>
          <w:rFonts w:ascii="Times New Roman" w:hAnsi="Times New Roman" w:cs="Times New Roman"/>
          <w:color w:val="000000" w:themeColor="text1"/>
        </w:rPr>
        <w:t xml:space="preserve"> if </w:t>
      </w:r>
      <w:r w:rsidR="00503226">
        <w:rPr>
          <w:rFonts w:ascii="Times New Roman" w:hAnsi="Times New Roman" w:cs="Times New Roman"/>
          <w:color w:val="000000" w:themeColor="text1"/>
        </w:rPr>
        <w:t>A</w:t>
      </w:r>
      <w:r w:rsidRPr="00E95514" w:rsidR="00333FDA">
        <w:rPr>
          <w:rFonts w:ascii="Times New Roman" w:hAnsi="Times New Roman" w:cs="Times New Roman"/>
          <w:color w:val="000000" w:themeColor="text1"/>
        </w:rPr>
        <w:t xml:space="preserve"> moved to </w:t>
      </w:r>
      <w:r w:rsidR="00503226">
        <w:rPr>
          <w:rFonts w:ascii="Times New Roman" w:hAnsi="Times New Roman" w:cs="Times New Roman"/>
          <w:color w:val="000000" w:themeColor="text1"/>
        </w:rPr>
        <w:t>PF’s</w:t>
      </w:r>
      <w:r w:rsidRPr="00E95514" w:rsidR="00333FDA">
        <w:rPr>
          <w:rFonts w:ascii="Times New Roman" w:hAnsi="Times New Roman" w:cs="Times New Roman"/>
          <w:color w:val="000000" w:themeColor="text1"/>
        </w:rPr>
        <w:t xml:space="preserve"> care and that “</w:t>
      </w:r>
      <w:r w:rsidRPr="00E95514" w:rsidR="00333FDA">
        <w:rPr>
          <w:rFonts w:ascii="Times New Roman" w:hAnsi="Times New Roman" w:cs="Times New Roman"/>
          <w:i/>
          <w:iCs/>
          <w:color w:val="000000" w:themeColor="text1"/>
        </w:rPr>
        <w:t>some form of order</w:t>
      </w:r>
      <w:r w:rsidRPr="00E95514" w:rsidR="00333FDA">
        <w:rPr>
          <w:rFonts w:ascii="Times New Roman" w:hAnsi="Times New Roman" w:cs="Times New Roman"/>
          <w:color w:val="000000" w:themeColor="text1"/>
        </w:rPr>
        <w:t xml:space="preserve">” would need to be in </w:t>
      </w:r>
      <w:r w:rsidRPr="00E95514" w:rsidR="00924B60">
        <w:rPr>
          <w:rFonts w:ascii="Times New Roman" w:hAnsi="Times New Roman" w:cs="Times New Roman"/>
          <w:color w:val="000000" w:themeColor="text1"/>
        </w:rPr>
        <w:t>place -</w:t>
      </w:r>
      <w:r w:rsidRPr="00E95514" w:rsidR="007664F7">
        <w:rPr>
          <w:rFonts w:ascii="Times New Roman" w:hAnsi="Times New Roman" w:cs="Times New Roman"/>
          <w:color w:val="000000" w:themeColor="text1"/>
        </w:rPr>
        <w:t xml:space="preserve"> an early help worker would need to assist, with some monitoring from the </w:t>
      </w:r>
      <w:r w:rsidRPr="00E95514" w:rsidR="007664F7">
        <w:rPr>
          <w:rFonts w:ascii="Times New Roman" w:hAnsi="Times New Roman" w:cs="Times New Roman"/>
          <w:color w:val="000000" w:themeColor="text1"/>
        </w:rPr>
        <w:t>allocated social worker and appropriate support in place to</w:t>
      </w:r>
      <w:r w:rsidRPr="00E95514" w:rsidR="00782572">
        <w:rPr>
          <w:rFonts w:ascii="Times New Roman" w:hAnsi="Times New Roman" w:cs="Times New Roman"/>
          <w:color w:val="000000" w:themeColor="text1"/>
        </w:rPr>
        <w:t xml:space="preserve"> assist with the transition plan </w:t>
      </w:r>
    </w:p>
    <w:p w:rsidR="00782572" w:rsidRPr="00E95514" w:rsidP="00965736" w14:paraId="018454A9" w14:textId="094C240A">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Much of </w:t>
      </w:r>
      <w:r w:rsidR="00503226">
        <w:rPr>
          <w:rFonts w:ascii="Times New Roman" w:hAnsi="Times New Roman" w:cs="Times New Roman"/>
          <w:color w:val="000000" w:themeColor="text1"/>
        </w:rPr>
        <w:t xml:space="preserve">the social worker’s </w:t>
      </w:r>
      <w:r w:rsidRPr="00E95514">
        <w:rPr>
          <w:rFonts w:ascii="Times New Roman" w:hAnsi="Times New Roman" w:cs="Times New Roman"/>
          <w:color w:val="000000" w:themeColor="text1"/>
        </w:rPr>
        <w:t xml:space="preserve">support for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to remain in his current placement but under a Special Guardianship Order appeared to me to come from the fact that he has now been placed there for 12 months</w:t>
      </w:r>
      <w:r w:rsidRPr="00E95514" w:rsidR="007647E2">
        <w:rPr>
          <w:rFonts w:ascii="Times New Roman" w:hAnsi="Times New Roman" w:cs="Times New Roman"/>
          <w:color w:val="000000" w:themeColor="text1"/>
        </w:rPr>
        <w:t xml:space="preserve">, albeit on an interim basis. </w:t>
      </w:r>
    </w:p>
    <w:p w:rsidR="007647E2" w:rsidRPr="00E95514" w:rsidP="007647E2" w14:paraId="63197674" w14:textId="77777777">
      <w:pPr>
        <w:pStyle w:val="ListParagraph"/>
        <w:spacing w:line="360" w:lineRule="auto"/>
        <w:ind w:left="1440"/>
        <w:jc w:val="both"/>
        <w:rPr>
          <w:rFonts w:ascii="Times New Roman" w:hAnsi="Times New Roman" w:cs="Times New Roman"/>
          <w:color w:val="000000" w:themeColor="text1"/>
          <w:u w:val="single"/>
        </w:rPr>
      </w:pPr>
    </w:p>
    <w:p w:rsidR="00C7579E" w:rsidRPr="00E95514" w:rsidP="00CE6821" w14:paraId="21C2D073" w14:textId="5B0471C8">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It was at this stage in the evidence that all parties agreed that there was a “gap” which needed to be filled before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’s case could be determined. </w:t>
      </w:r>
      <w:r w:rsidRPr="00E95514" w:rsidR="00B45871">
        <w:rPr>
          <w:rFonts w:ascii="Times New Roman" w:hAnsi="Times New Roman" w:cs="Times New Roman"/>
          <w:color w:val="000000" w:themeColor="text1"/>
        </w:rPr>
        <w:t xml:space="preserve">I proceeded to hear evidence from </w:t>
      </w:r>
      <w:r w:rsidR="00BA2B06">
        <w:rPr>
          <w:rFonts w:ascii="Times New Roman" w:hAnsi="Times New Roman" w:cs="Times New Roman"/>
          <w:color w:val="000000" w:themeColor="text1"/>
        </w:rPr>
        <w:t>Mother</w:t>
      </w:r>
      <w:r w:rsidRPr="00E95514" w:rsidR="00B45871">
        <w:rPr>
          <w:rFonts w:ascii="Times New Roman" w:hAnsi="Times New Roman" w:cs="Times New Roman"/>
          <w:color w:val="000000" w:themeColor="text1"/>
        </w:rPr>
        <w:t xml:space="preserve"> and the children’s Guardian in respect of </w:t>
      </w:r>
      <w:r w:rsidR="00503226">
        <w:rPr>
          <w:rFonts w:ascii="Times New Roman" w:hAnsi="Times New Roman" w:cs="Times New Roman"/>
          <w:color w:val="000000" w:themeColor="text1"/>
        </w:rPr>
        <w:t>B</w:t>
      </w:r>
      <w:r w:rsidRPr="00E95514" w:rsidR="00EA5500">
        <w:rPr>
          <w:rFonts w:ascii="Times New Roman" w:hAnsi="Times New Roman" w:cs="Times New Roman"/>
          <w:color w:val="000000" w:themeColor="text1"/>
        </w:rPr>
        <w:t xml:space="preserve"> only. </w:t>
      </w:r>
      <w:r w:rsidRPr="00E95514" w:rsidR="00EF3DFC">
        <w:rPr>
          <w:rFonts w:ascii="Times New Roman" w:hAnsi="Times New Roman" w:cs="Times New Roman"/>
          <w:color w:val="000000" w:themeColor="text1"/>
        </w:rPr>
        <w:t xml:space="preserve">Mother’s evidence as far as it related to </w:t>
      </w:r>
      <w:r w:rsidR="00503226">
        <w:rPr>
          <w:rFonts w:ascii="Times New Roman" w:hAnsi="Times New Roman" w:cs="Times New Roman"/>
          <w:color w:val="000000" w:themeColor="text1"/>
        </w:rPr>
        <w:t>A</w:t>
      </w:r>
      <w:r w:rsidRPr="00E95514" w:rsidR="00EF3DFC">
        <w:rPr>
          <w:rFonts w:ascii="Times New Roman" w:hAnsi="Times New Roman" w:cs="Times New Roman"/>
          <w:color w:val="000000" w:themeColor="text1"/>
        </w:rPr>
        <w:t xml:space="preserve"> was that she sought to care for him in the long term. I have already outlined my conclusions in respect of her case in the earlier oral judgment of 21</w:t>
      </w:r>
      <w:r w:rsidRPr="00E95514" w:rsidR="00EF3DFC">
        <w:rPr>
          <w:rFonts w:ascii="Times New Roman" w:hAnsi="Times New Roman" w:cs="Times New Roman"/>
          <w:color w:val="000000" w:themeColor="text1"/>
          <w:vertAlign w:val="superscript"/>
        </w:rPr>
        <w:t>st</w:t>
      </w:r>
      <w:r w:rsidRPr="00E95514" w:rsidR="00EF3DFC">
        <w:rPr>
          <w:rFonts w:ascii="Times New Roman" w:hAnsi="Times New Roman" w:cs="Times New Roman"/>
          <w:color w:val="000000" w:themeColor="text1"/>
        </w:rPr>
        <w:t xml:space="preserve"> September 2023. </w:t>
      </w:r>
      <w:r w:rsidRPr="00E95514" w:rsidR="008449CC">
        <w:rPr>
          <w:rFonts w:ascii="Times New Roman" w:hAnsi="Times New Roman" w:cs="Times New Roman"/>
          <w:color w:val="000000" w:themeColor="text1"/>
        </w:rPr>
        <w:t xml:space="preserve">It is right however to note that </w:t>
      </w:r>
      <w:r w:rsidR="00BA2B06">
        <w:rPr>
          <w:rFonts w:ascii="Times New Roman" w:hAnsi="Times New Roman" w:cs="Times New Roman"/>
          <w:color w:val="000000" w:themeColor="text1"/>
        </w:rPr>
        <w:t>Mother</w:t>
      </w:r>
      <w:r w:rsidRPr="00E95514" w:rsidR="008449CC">
        <w:rPr>
          <w:rFonts w:ascii="Times New Roman" w:hAnsi="Times New Roman" w:cs="Times New Roman"/>
          <w:color w:val="000000" w:themeColor="text1"/>
        </w:rPr>
        <w:t xml:space="preserve"> </w:t>
      </w:r>
      <w:r w:rsidRPr="00E95514" w:rsidR="00C062D9">
        <w:rPr>
          <w:rFonts w:ascii="Times New Roman" w:hAnsi="Times New Roman" w:cs="Times New Roman"/>
          <w:color w:val="000000" w:themeColor="text1"/>
        </w:rPr>
        <w:t>had also</w:t>
      </w:r>
      <w:r w:rsidRPr="00E95514" w:rsidR="008449CC">
        <w:rPr>
          <w:rFonts w:ascii="Times New Roman" w:hAnsi="Times New Roman" w:cs="Times New Roman"/>
          <w:color w:val="000000" w:themeColor="text1"/>
        </w:rPr>
        <w:t xml:space="preserve"> give</w:t>
      </w:r>
      <w:r w:rsidRPr="00E95514" w:rsidR="00C062D9">
        <w:rPr>
          <w:rFonts w:ascii="Times New Roman" w:hAnsi="Times New Roman" w:cs="Times New Roman"/>
          <w:color w:val="000000" w:themeColor="text1"/>
        </w:rPr>
        <w:t>n</w:t>
      </w:r>
      <w:r w:rsidRPr="00E95514" w:rsidR="008449CC">
        <w:rPr>
          <w:rFonts w:ascii="Times New Roman" w:hAnsi="Times New Roman" w:cs="Times New Roman"/>
          <w:color w:val="000000" w:themeColor="text1"/>
        </w:rPr>
        <w:t xml:space="preserve"> the following oral evidence in terms of the potential for </w:t>
      </w:r>
      <w:r w:rsidR="00503226">
        <w:rPr>
          <w:rFonts w:ascii="Times New Roman" w:hAnsi="Times New Roman" w:cs="Times New Roman"/>
          <w:color w:val="000000" w:themeColor="text1"/>
        </w:rPr>
        <w:t xml:space="preserve">A </w:t>
      </w:r>
      <w:r w:rsidRPr="00E95514" w:rsidR="008449CC">
        <w:rPr>
          <w:rFonts w:ascii="Times New Roman" w:hAnsi="Times New Roman" w:cs="Times New Roman"/>
          <w:color w:val="000000" w:themeColor="text1"/>
        </w:rPr>
        <w:t xml:space="preserve">to reside with </w:t>
      </w:r>
      <w:r w:rsidR="00503226">
        <w:rPr>
          <w:rFonts w:ascii="Times New Roman" w:hAnsi="Times New Roman" w:cs="Times New Roman"/>
          <w:color w:val="000000" w:themeColor="text1"/>
        </w:rPr>
        <w:t>PF</w:t>
      </w:r>
      <w:r w:rsidRPr="00E95514" w:rsidR="008449CC">
        <w:rPr>
          <w:rFonts w:ascii="Times New Roman" w:hAnsi="Times New Roman" w:cs="Times New Roman"/>
          <w:color w:val="000000" w:themeColor="text1"/>
        </w:rPr>
        <w:t xml:space="preserve">: </w:t>
      </w:r>
    </w:p>
    <w:p w:rsidR="008449CC" w:rsidRPr="00E95514" w:rsidP="008449CC" w14:paraId="337DA972" w14:textId="752D580F">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Mother told me that </w:t>
      </w:r>
      <w:r w:rsidRPr="00E95514" w:rsidR="006037AC">
        <w:rPr>
          <w:rFonts w:ascii="Times New Roman" w:hAnsi="Times New Roman" w:cs="Times New Roman"/>
          <w:color w:val="000000" w:themeColor="text1"/>
        </w:rPr>
        <w:t xml:space="preserve">she had no intimate relationship with </w:t>
      </w:r>
      <w:r w:rsidR="00503226">
        <w:rPr>
          <w:rFonts w:ascii="Times New Roman" w:hAnsi="Times New Roman" w:cs="Times New Roman"/>
          <w:color w:val="000000" w:themeColor="text1"/>
        </w:rPr>
        <w:t>PF</w:t>
      </w:r>
      <w:r w:rsidRPr="00E95514" w:rsidR="006037AC">
        <w:rPr>
          <w:rFonts w:ascii="Times New Roman" w:hAnsi="Times New Roman" w:cs="Times New Roman"/>
          <w:color w:val="000000" w:themeColor="text1"/>
        </w:rPr>
        <w:t xml:space="preserve"> now and that if an order was in place stipulating that she should stay away from </w:t>
      </w:r>
      <w:r w:rsidR="00503226">
        <w:rPr>
          <w:rFonts w:ascii="Times New Roman" w:hAnsi="Times New Roman" w:cs="Times New Roman"/>
          <w:color w:val="000000" w:themeColor="text1"/>
        </w:rPr>
        <w:t>PF</w:t>
      </w:r>
      <w:r w:rsidRPr="00E95514" w:rsidR="006037AC">
        <w:rPr>
          <w:rFonts w:ascii="Times New Roman" w:hAnsi="Times New Roman" w:cs="Times New Roman"/>
          <w:color w:val="000000" w:themeColor="text1"/>
        </w:rPr>
        <w:t xml:space="preserve"> were he to care for </w:t>
      </w:r>
      <w:r w:rsidR="00503226">
        <w:rPr>
          <w:rFonts w:ascii="Times New Roman" w:hAnsi="Times New Roman" w:cs="Times New Roman"/>
          <w:color w:val="000000" w:themeColor="text1"/>
        </w:rPr>
        <w:t>A</w:t>
      </w:r>
      <w:r w:rsidRPr="00E95514" w:rsidR="00C062D9">
        <w:rPr>
          <w:rFonts w:ascii="Times New Roman" w:hAnsi="Times New Roman" w:cs="Times New Roman"/>
          <w:color w:val="000000" w:themeColor="text1"/>
        </w:rPr>
        <w:t xml:space="preserve">, </w:t>
      </w:r>
      <w:r w:rsidRPr="00E95514" w:rsidR="006037AC">
        <w:rPr>
          <w:rFonts w:ascii="Times New Roman" w:hAnsi="Times New Roman" w:cs="Times New Roman"/>
          <w:color w:val="000000" w:themeColor="text1"/>
        </w:rPr>
        <w:t>then that is what she would do</w:t>
      </w:r>
    </w:p>
    <w:p w:rsidR="0018166E" w:rsidRPr="00E95514" w:rsidP="008449CC" w14:paraId="2BD0B03F" w14:textId="4C2FED91">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She told me that she would only see </w:t>
      </w:r>
      <w:r w:rsidR="00503226">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on set days and although she would want to see </w:t>
      </w:r>
      <w:r w:rsidR="00503226">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as much as possible she said “</w:t>
      </w:r>
      <w:r w:rsidRPr="00E95514">
        <w:rPr>
          <w:rFonts w:ascii="Times New Roman" w:hAnsi="Times New Roman" w:cs="Times New Roman"/>
          <w:i/>
          <w:iCs/>
          <w:color w:val="000000" w:themeColor="text1"/>
        </w:rPr>
        <w:t>I understand I would need to stay away</w:t>
      </w:r>
      <w:r w:rsidRPr="00E95514" w:rsidR="0083404A">
        <w:rPr>
          <w:rFonts w:ascii="Times New Roman" w:hAnsi="Times New Roman" w:cs="Times New Roman"/>
          <w:color w:val="000000" w:themeColor="text1"/>
        </w:rPr>
        <w:t>”</w:t>
      </w:r>
    </w:p>
    <w:p w:rsidR="0083404A" w:rsidRPr="00E95514" w:rsidP="0083404A" w14:paraId="7EB651A1" w14:textId="0B33A538">
      <w:pPr>
        <w:spacing w:line="360" w:lineRule="auto"/>
        <w:jc w:val="both"/>
        <w:rPr>
          <w:rFonts w:ascii="Times New Roman" w:hAnsi="Times New Roman" w:cs="Times New Roman"/>
          <w:color w:val="000000" w:themeColor="text1"/>
          <w:u w:val="single"/>
        </w:rPr>
      </w:pPr>
    </w:p>
    <w:p w:rsidR="00B97279" w:rsidRPr="00E95514" w:rsidP="00CE6821" w14:paraId="1E31B861" w14:textId="7FF24920">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The children’s Guar</w:t>
      </w:r>
      <w:r w:rsidRPr="00E95514" w:rsidR="00BE5B0B">
        <w:rPr>
          <w:rFonts w:ascii="Times New Roman" w:hAnsi="Times New Roman" w:cs="Times New Roman"/>
          <w:color w:val="000000" w:themeColor="text1"/>
        </w:rPr>
        <w:t xml:space="preserve">dian gave evidence in respect of </w:t>
      </w:r>
      <w:r w:rsidR="00503226">
        <w:rPr>
          <w:rFonts w:ascii="Times New Roman" w:hAnsi="Times New Roman" w:cs="Times New Roman"/>
          <w:color w:val="000000" w:themeColor="text1"/>
        </w:rPr>
        <w:t xml:space="preserve">B’s </w:t>
      </w:r>
      <w:r w:rsidRPr="00E95514" w:rsidR="00BE5B0B">
        <w:rPr>
          <w:rFonts w:ascii="Times New Roman" w:hAnsi="Times New Roman" w:cs="Times New Roman"/>
          <w:color w:val="000000" w:themeColor="text1"/>
        </w:rPr>
        <w:t xml:space="preserve">case and endorsed the need for further evidence from the Local Authority in respect of the welfare case concerning </w:t>
      </w:r>
      <w:r w:rsidR="00503226">
        <w:rPr>
          <w:rFonts w:ascii="Times New Roman" w:hAnsi="Times New Roman" w:cs="Times New Roman"/>
          <w:color w:val="000000" w:themeColor="text1"/>
        </w:rPr>
        <w:t>A</w:t>
      </w:r>
      <w:r w:rsidRPr="00E95514" w:rsidR="00BE5B0B">
        <w:rPr>
          <w:rFonts w:ascii="Times New Roman" w:hAnsi="Times New Roman" w:cs="Times New Roman"/>
          <w:color w:val="000000" w:themeColor="text1"/>
        </w:rPr>
        <w:t xml:space="preserve">. </w:t>
      </w:r>
    </w:p>
    <w:p w:rsidR="00596123" w:rsidRPr="00E95514" w:rsidP="002B5D72" w14:paraId="63805897" w14:textId="77777777">
      <w:pPr>
        <w:pStyle w:val="ListParagraph"/>
        <w:spacing w:line="360" w:lineRule="auto"/>
        <w:jc w:val="both"/>
        <w:rPr>
          <w:rFonts w:ascii="Times New Roman" w:hAnsi="Times New Roman" w:cs="Times New Roman"/>
          <w:color w:val="000000" w:themeColor="text1"/>
          <w:u w:val="single"/>
        </w:rPr>
      </w:pPr>
    </w:p>
    <w:p w:rsidR="0083404A" w:rsidRPr="00E95514" w:rsidP="00CE6821" w14:paraId="6E25A969" w14:textId="7D6885F5">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When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’s case resumed on 11</w:t>
      </w:r>
      <w:r w:rsidRPr="00E95514">
        <w:rPr>
          <w:rFonts w:ascii="Times New Roman" w:hAnsi="Times New Roman" w:cs="Times New Roman"/>
          <w:color w:val="000000" w:themeColor="text1"/>
          <w:vertAlign w:val="superscript"/>
        </w:rPr>
        <w:t>th</w:t>
      </w:r>
      <w:r w:rsidRPr="00E95514">
        <w:rPr>
          <w:rFonts w:ascii="Times New Roman" w:hAnsi="Times New Roman" w:cs="Times New Roman"/>
          <w:color w:val="000000" w:themeColor="text1"/>
        </w:rPr>
        <w:t xml:space="preserve"> October 2023, I was provided with a welfare analysis</w:t>
      </w:r>
      <w:r w:rsidRPr="00E95514" w:rsidR="00837741">
        <w:rPr>
          <w:rFonts w:ascii="Times New Roman" w:hAnsi="Times New Roman" w:cs="Times New Roman"/>
          <w:color w:val="000000" w:themeColor="text1"/>
        </w:rPr>
        <w:t xml:space="preserve"> from the Local Authority</w:t>
      </w:r>
      <w:r w:rsidRPr="00E95514">
        <w:rPr>
          <w:rFonts w:ascii="Times New Roman" w:hAnsi="Times New Roman" w:cs="Times New Roman"/>
          <w:color w:val="000000" w:themeColor="text1"/>
        </w:rPr>
        <w:t xml:space="preserve"> in respect of the compe</w:t>
      </w:r>
      <w:r w:rsidRPr="00E95514" w:rsidR="00837741">
        <w:rPr>
          <w:rFonts w:ascii="Times New Roman" w:hAnsi="Times New Roman" w:cs="Times New Roman"/>
          <w:color w:val="000000" w:themeColor="text1"/>
        </w:rPr>
        <w:t xml:space="preserve">ting options for </w:t>
      </w:r>
      <w:r w:rsidR="00503226">
        <w:rPr>
          <w:rFonts w:ascii="Times New Roman" w:hAnsi="Times New Roman" w:cs="Times New Roman"/>
          <w:color w:val="000000" w:themeColor="text1"/>
        </w:rPr>
        <w:t>A</w:t>
      </w:r>
      <w:r w:rsidRPr="00E95514" w:rsidR="00AC1F88">
        <w:rPr>
          <w:rFonts w:ascii="Times New Roman" w:hAnsi="Times New Roman" w:cs="Times New Roman"/>
          <w:color w:val="000000" w:themeColor="text1"/>
        </w:rPr>
        <w:t xml:space="preserve">. </w:t>
      </w:r>
      <w:r w:rsidR="00503226">
        <w:rPr>
          <w:rFonts w:ascii="Times New Roman" w:hAnsi="Times New Roman" w:cs="Times New Roman"/>
          <w:color w:val="000000" w:themeColor="text1"/>
        </w:rPr>
        <w:t>PF</w:t>
      </w:r>
      <w:r w:rsidRPr="00E95514" w:rsidR="00AC1F88">
        <w:rPr>
          <w:rFonts w:ascii="Times New Roman" w:hAnsi="Times New Roman" w:cs="Times New Roman"/>
          <w:color w:val="000000" w:themeColor="text1"/>
        </w:rPr>
        <w:t xml:space="preserve"> had filed a statement in response as directed, and the Guardian had produced a position statement. In short, all parties maintained their </w:t>
      </w:r>
      <w:r w:rsidRPr="00E95514" w:rsidR="00B97279">
        <w:rPr>
          <w:rFonts w:ascii="Times New Roman" w:hAnsi="Times New Roman" w:cs="Times New Roman"/>
          <w:color w:val="000000" w:themeColor="text1"/>
        </w:rPr>
        <w:t xml:space="preserve">previously advanced positions. </w:t>
      </w:r>
    </w:p>
    <w:p w:rsidR="002B5D72" w:rsidRPr="00E95514" w:rsidP="002B5D72" w14:paraId="088DBE18" w14:textId="77777777">
      <w:pPr>
        <w:pStyle w:val="ListParagraph"/>
        <w:rPr>
          <w:rFonts w:ascii="Times New Roman" w:hAnsi="Times New Roman" w:cs="Times New Roman"/>
          <w:color w:val="000000" w:themeColor="text1"/>
          <w:u w:val="single"/>
        </w:rPr>
      </w:pPr>
    </w:p>
    <w:p w:rsidR="004B565A" w:rsidRPr="00E95514" w:rsidP="00CE6821" w14:paraId="12BFA59B" w14:textId="14674596">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The Local Authority updated the Court on the morning of the resumed hearing that the foster </w:t>
      </w:r>
      <w:r w:rsidRPr="00E95514" w:rsidR="00F15053">
        <w:rPr>
          <w:rFonts w:ascii="Times New Roman" w:hAnsi="Times New Roman" w:cs="Times New Roman"/>
          <w:color w:val="000000" w:themeColor="text1"/>
        </w:rPr>
        <w:t xml:space="preserve">carers Mr and Mrs </w:t>
      </w:r>
      <w:r w:rsidR="00503226">
        <w:rPr>
          <w:rFonts w:ascii="Times New Roman" w:hAnsi="Times New Roman" w:cs="Times New Roman"/>
          <w:color w:val="000000" w:themeColor="text1"/>
        </w:rPr>
        <w:t xml:space="preserve">F </w:t>
      </w:r>
      <w:r w:rsidRPr="00E95514" w:rsidR="00F15053">
        <w:rPr>
          <w:rFonts w:ascii="Times New Roman" w:hAnsi="Times New Roman" w:cs="Times New Roman"/>
          <w:color w:val="000000" w:themeColor="text1"/>
        </w:rPr>
        <w:t xml:space="preserve">had confirmed that </w:t>
      </w:r>
      <w:r w:rsidRPr="00E95514" w:rsidR="00384DD1">
        <w:rPr>
          <w:rFonts w:ascii="Times New Roman" w:hAnsi="Times New Roman" w:cs="Times New Roman"/>
          <w:color w:val="000000" w:themeColor="text1"/>
        </w:rPr>
        <w:t>they</w:t>
      </w:r>
      <w:r w:rsidRPr="00E95514" w:rsidR="00F15053">
        <w:rPr>
          <w:rFonts w:ascii="Times New Roman" w:hAnsi="Times New Roman" w:cs="Times New Roman"/>
          <w:color w:val="000000" w:themeColor="text1"/>
        </w:rPr>
        <w:t xml:space="preserve"> would accept any order which the Court saw fit, rather than a Special Guardianship Order. The Local Authority’s </w:t>
      </w:r>
      <w:r w:rsidRPr="00E95514" w:rsidR="00D676D0">
        <w:rPr>
          <w:rFonts w:ascii="Times New Roman" w:hAnsi="Times New Roman" w:cs="Times New Roman"/>
          <w:color w:val="000000" w:themeColor="text1"/>
        </w:rPr>
        <w:t>position</w:t>
      </w:r>
      <w:r w:rsidRPr="00E95514" w:rsidR="00F15053">
        <w:rPr>
          <w:rFonts w:ascii="Times New Roman" w:hAnsi="Times New Roman" w:cs="Times New Roman"/>
          <w:color w:val="000000" w:themeColor="text1"/>
        </w:rPr>
        <w:t xml:space="preserve"> is that it “</w:t>
      </w:r>
      <w:r w:rsidRPr="00E95514" w:rsidR="00F15053">
        <w:rPr>
          <w:rFonts w:ascii="Times New Roman" w:hAnsi="Times New Roman" w:cs="Times New Roman"/>
          <w:i/>
          <w:iCs/>
          <w:color w:val="000000" w:themeColor="text1"/>
        </w:rPr>
        <w:t>would not stand in the w</w:t>
      </w:r>
      <w:r w:rsidRPr="00E95514" w:rsidR="00D676D0">
        <w:rPr>
          <w:rFonts w:ascii="Times New Roman" w:hAnsi="Times New Roman" w:cs="Times New Roman"/>
          <w:i/>
          <w:iCs/>
          <w:color w:val="000000" w:themeColor="text1"/>
        </w:rPr>
        <w:t>ay”</w:t>
      </w:r>
      <w:r w:rsidRPr="00E95514" w:rsidR="00D676D0">
        <w:rPr>
          <w:rFonts w:ascii="Times New Roman" w:hAnsi="Times New Roman" w:cs="Times New Roman"/>
          <w:color w:val="000000" w:themeColor="text1"/>
        </w:rPr>
        <w:t xml:space="preserve"> of a Child Arrangements Order being made. Regrettably, there appeared to be very little analysis which had formed the basis of that position; in particular, there was little</w:t>
      </w:r>
      <w:r w:rsidRPr="00E95514" w:rsidR="00005DCE">
        <w:rPr>
          <w:rFonts w:ascii="Times New Roman" w:hAnsi="Times New Roman" w:cs="Times New Roman"/>
          <w:color w:val="000000" w:themeColor="text1"/>
        </w:rPr>
        <w:t xml:space="preserve"> or no consideration as to whether any carer would require the enhanced parental responsibility that a Special Guardianship Order would confer, in order to meet </w:t>
      </w:r>
      <w:r w:rsidR="00503226">
        <w:rPr>
          <w:rFonts w:ascii="Times New Roman" w:hAnsi="Times New Roman" w:cs="Times New Roman"/>
          <w:color w:val="000000" w:themeColor="text1"/>
        </w:rPr>
        <w:t>A</w:t>
      </w:r>
      <w:r w:rsidRPr="00E95514" w:rsidR="00005DCE">
        <w:rPr>
          <w:rFonts w:ascii="Times New Roman" w:hAnsi="Times New Roman" w:cs="Times New Roman"/>
          <w:color w:val="000000" w:themeColor="text1"/>
        </w:rPr>
        <w:t>’s welfare needs.</w:t>
      </w:r>
    </w:p>
    <w:p w:rsidR="004B565A" w:rsidRPr="00E95514" w:rsidP="004B565A" w14:paraId="5D40DB90" w14:textId="77777777">
      <w:pPr>
        <w:pStyle w:val="ListParagraph"/>
        <w:rPr>
          <w:rFonts w:ascii="Times New Roman" w:hAnsi="Times New Roman" w:cs="Times New Roman"/>
          <w:color w:val="000000" w:themeColor="text1"/>
        </w:rPr>
      </w:pPr>
    </w:p>
    <w:p w:rsidR="002B5D72" w:rsidRPr="00E95514" w:rsidP="00CE6821" w14:paraId="71CE0B20" w14:textId="0D263D9C">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It was confirmed that Mr and Mrs </w:t>
      </w:r>
      <w:r w:rsidR="00503226">
        <w:rPr>
          <w:rFonts w:ascii="Times New Roman" w:hAnsi="Times New Roman" w:cs="Times New Roman"/>
          <w:color w:val="000000" w:themeColor="text1"/>
        </w:rPr>
        <w:t>F</w:t>
      </w:r>
      <w:r w:rsidRPr="00E95514">
        <w:rPr>
          <w:rFonts w:ascii="Times New Roman" w:hAnsi="Times New Roman" w:cs="Times New Roman"/>
          <w:color w:val="000000" w:themeColor="text1"/>
        </w:rPr>
        <w:t xml:space="preserve"> were “</w:t>
      </w:r>
      <w:r w:rsidRPr="00E95514">
        <w:rPr>
          <w:rFonts w:ascii="Times New Roman" w:hAnsi="Times New Roman" w:cs="Times New Roman"/>
          <w:i/>
          <w:iCs/>
          <w:color w:val="000000" w:themeColor="text1"/>
        </w:rPr>
        <w:t>open to more contact than had been recommend</w:t>
      </w:r>
      <w:r w:rsidRPr="00E95514" w:rsidR="001303A2">
        <w:rPr>
          <w:rFonts w:ascii="Times New Roman" w:hAnsi="Times New Roman" w:cs="Times New Roman"/>
          <w:i/>
          <w:iCs/>
          <w:color w:val="000000" w:themeColor="text1"/>
        </w:rPr>
        <w:t xml:space="preserve">ed, including unsupervised overnight contact to </w:t>
      </w:r>
      <w:r w:rsidR="00503226">
        <w:rPr>
          <w:rFonts w:ascii="Times New Roman" w:hAnsi="Times New Roman" w:cs="Times New Roman"/>
          <w:i/>
          <w:iCs/>
          <w:color w:val="000000" w:themeColor="text1"/>
        </w:rPr>
        <w:t>PF</w:t>
      </w:r>
      <w:r w:rsidRPr="00E95514" w:rsidR="001303A2">
        <w:rPr>
          <w:rFonts w:ascii="Times New Roman" w:hAnsi="Times New Roman" w:cs="Times New Roman"/>
          <w:color w:val="000000" w:themeColor="text1"/>
        </w:rPr>
        <w:t xml:space="preserve">”; again, I was not clear the basis for this </w:t>
      </w:r>
      <w:r w:rsidRPr="00E95514" w:rsidR="001303A2">
        <w:rPr>
          <w:rFonts w:ascii="Times New Roman" w:hAnsi="Times New Roman" w:cs="Times New Roman"/>
          <w:color w:val="000000" w:themeColor="text1"/>
        </w:rPr>
        <w:t>analysis or whether it formed part of the L</w:t>
      </w:r>
      <w:r w:rsidRPr="00E95514" w:rsidR="00CF1745">
        <w:rPr>
          <w:rFonts w:ascii="Times New Roman" w:hAnsi="Times New Roman" w:cs="Times New Roman"/>
          <w:color w:val="000000" w:themeColor="text1"/>
        </w:rPr>
        <w:t>ocal Authority’s case as what might be called</w:t>
      </w:r>
      <w:r w:rsidRPr="00E95514" w:rsidR="001303A2">
        <w:rPr>
          <w:rFonts w:ascii="Times New Roman" w:hAnsi="Times New Roman" w:cs="Times New Roman"/>
          <w:color w:val="000000" w:themeColor="text1"/>
        </w:rPr>
        <w:t xml:space="preserve"> a </w:t>
      </w:r>
      <w:r w:rsidRPr="00E95514" w:rsidR="00CF1745">
        <w:rPr>
          <w:rFonts w:ascii="Times New Roman" w:hAnsi="Times New Roman" w:cs="Times New Roman"/>
          <w:color w:val="000000" w:themeColor="text1"/>
        </w:rPr>
        <w:t>“</w:t>
      </w:r>
      <w:r w:rsidRPr="00E95514" w:rsidR="001303A2">
        <w:rPr>
          <w:rFonts w:ascii="Times New Roman" w:hAnsi="Times New Roman" w:cs="Times New Roman"/>
          <w:color w:val="000000" w:themeColor="text1"/>
        </w:rPr>
        <w:t>solid</w:t>
      </w:r>
      <w:r w:rsidRPr="00E95514" w:rsidR="00CF1745">
        <w:rPr>
          <w:rFonts w:ascii="Times New Roman" w:hAnsi="Times New Roman" w:cs="Times New Roman"/>
          <w:color w:val="000000" w:themeColor="text1"/>
        </w:rPr>
        <w:t>”</w:t>
      </w:r>
      <w:r w:rsidRPr="00E95514" w:rsidR="001303A2">
        <w:rPr>
          <w:rFonts w:ascii="Times New Roman" w:hAnsi="Times New Roman" w:cs="Times New Roman"/>
          <w:color w:val="000000" w:themeColor="text1"/>
        </w:rPr>
        <w:t xml:space="preserve"> recommendation</w:t>
      </w:r>
      <w:r w:rsidRPr="00E95514" w:rsidR="00CF1745">
        <w:rPr>
          <w:rFonts w:ascii="Times New Roman" w:hAnsi="Times New Roman" w:cs="Times New Roman"/>
          <w:color w:val="000000" w:themeColor="text1"/>
        </w:rPr>
        <w:t xml:space="preserve">, or whether it was simply a preference of Mr and Mrs </w:t>
      </w:r>
      <w:r w:rsidR="00503226">
        <w:rPr>
          <w:rFonts w:ascii="Times New Roman" w:hAnsi="Times New Roman" w:cs="Times New Roman"/>
          <w:color w:val="000000" w:themeColor="text1"/>
        </w:rPr>
        <w:t xml:space="preserve">F </w:t>
      </w:r>
      <w:r w:rsidRPr="00E95514" w:rsidR="00CF1745">
        <w:rPr>
          <w:rFonts w:ascii="Times New Roman" w:hAnsi="Times New Roman" w:cs="Times New Roman"/>
          <w:color w:val="000000" w:themeColor="text1"/>
        </w:rPr>
        <w:t xml:space="preserve">expressed via the Local Authority. Either way, Mr and Mrs </w:t>
      </w:r>
      <w:r w:rsidR="00503226">
        <w:rPr>
          <w:rFonts w:ascii="Times New Roman" w:hAnsi="Times New Roman" w:cs="Times New Roman"/>
          <w:color w:val="000000" w:themeColor="text1"/>
        </w:rPr>
        <w:t>F</w:t>
      </w:r>
      <w:r w:rsidRPr="00E95514" w:rsidR="004B565A">
        <w:rPr>
          <w:rFonts w:ascii="Times New Roman" w:hAnsi="Times New Roman" w:cs="Times New Roman"/>
          <w:color w:val="000000" w:themeColor="text1"/>
        </w:rPr>
        <w:t xml:space="preserve"> had not made any applications in the intervening period and were not present.</w:t>
      </w:r>
    </w:p>
    <w:p w:rsidR="004B565A" w:rsidRPr="00E95514" w:rsidP="004B565A" w14:paraId="4A5C0BA4" w14:textId="77777777">
      <w:pPr>
        <w:pStyle w:val="ListParagraph"/>
        <w:spacing w:line="360" w:lineRule="auto"/>
        <w:jc w:val="both"/>
        <w:rPr>
          <w:rFonts w:ascii="Times New Roman" w:hAnsi="Times New Roman" w:cs="Times New Roman"/>
          <w:color w:val="000000" w:themeColor="text1"/>
          <w:u w:val="single"/>
        </w:rPr>
      </w:pPr>
    </w:p>
    <w:p w:rsidR="004B565A" w:rsidRPr="00E95514" w:rsidP="00CE6821" w14:paraId="7807A4BB" w14:textId="5DEBD651">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 am afraid that when I enqu</w:t>
      </w:r>
      <w:r w:rsidRPr="00E95514" w:rsidR="00EE4159">
        <w:rPr>
          <w:rFonts w:ascii="Times New Roman" w:hAnsi="Times New Roman" w:cs="Times New Roman"/>
          <w:color w:val="000000" w:themeColor="text1"/>
        </w:rPr>
        <w:t xml:space="preserve">ired further as to how Mr and Mrs </w:t>
      </w:r>
      <w:r w:rsidR="00503226">
        <w:rPr>
          <w:rFonts w:ascii="Times New Roman" w:hAnsi="Times New Roman" w:cs="Times New Roman"/>
          <w:color w:val="000000" w:themeColor="text1"/>
        </w:rPr>
        <w:t>F</w:t>
      </w:r>
      <w:r w:rsidRPr="00E95514" w:rsidR="00EE4159">
        <w:rPr>
          <w:rFonts w:ascii="Times New Roman" w:hAnsi="Times New Roman" w:cs="Times New Roman"/>
          <w:color w:val="000000" w:themeColor="text1"/>
        </w:rPr>
        <w:t xml:space="preserve"> had reached the conclusion that they were prepared to accept any other order, including a Child Arrangements Order, there was little information available fro</w:t>
      </w:r>
      <w:r w:rsidRPr="00E95514" w:rsidR="000734CB">
        <w:rPr>
          <w:rFonts w:ascii="Times New Roman" w:hAnsi="Times New Roman" w:cs="Times New Roman"/>
          <w:color w:val="000000" w:themeColor="text1"/>
        </w:rPr>
        <w:t xml:space="preserve">m the Local Authority about the practical arrangements which might be in place for Mr and Mrs </w:t>
      </w:r>
      <w:r w:rsidR="00503226">
        <w:rPr>
          <w:rFonts w:ascii="Times New Roman" w:hAnsi="Times New Roman" w:cs="Times New Roman"/>
          <w:color w:val="000000" w:themeColor="text1"/>
        </w:rPr>
        <w:t>F</w:t>
      </w:r>
      <w:r w:rsidRPr="00E95514" w:rsidR="000734CB">
        <w:rPr>
          <w:rFonts w:ascii="Times New Roman" w:hAnsi="Times New Roman" w:cs="Times New Roman"/>
          <w:color w:val="000000" w:themeColor="text1"/>
        </w:rPr>
        <w:t xml:space="preserve"> were the Court to conclude that a Special Guardianship Order was unnecessary. For instance,</w:t>
      </w:r>
      <w:r w:rsidRPr="00E95514" w:rsidR="00FD47B8">
        <w:rPr>
          <w:rFonts w:ascii="Times New Roman" w:hAnsi="Times New Roman" w:cs="Times New Roman"/>
          <w:color w:val="000000" w:themeColor="text1"/>
        </w:rPr>
        <w:t xml:space="preserve"> it was not possible for the Local Authority to answer</w:t>
      </w:r>
      <w:r w:rsidRPr="00E95514" w:rsidR="000734CB">
        <w:rPr>
          <w:rFonts w:ascii="Times New Roman" w:hAnsi="Times New Roman" w:cs="Times New Roman"/>
          <w:color w:val="000000" w:themeColor="text1"/>
        </w:rPr>
        <w:t xml:space="preserve"> a basic enquiry </w:t>
      </w:r>
      <w:r w:rsidRPr="00E95514" w:rsidR="00FD47B8">
        <w:rPr>
          <w:rFonts w:ascii="Times New Roman" w:hAnsi="Times New Roman" w:cs="Times New Roman"/>
          <w:color w:val="000000" w:themeColor="text1"/>
        </w:rPr>
        <w:t>as to whether</w:t>
      </w:r>
      <w:r w:rsidRPr="00E95514" w:rsidR="000734CB">
        <w:rPr>
          <w:rFonts w:ascii="Times New Roman" w:hAnsi="Times New Roman" w:cs="Times New Roman"/>
          <w:color w:val="000000" w:themeColor="text1"/>
        </w:rPr>
        <w:t xml:space="preserve"> the financial position </w:t>
      </w:r>
      <w:r w:rsidRPr="00E95514" w:rsidR="00FD47B8">
        <w:rPr>
          <w:rFonts w:ascii="Times New Roman" w:hAnsi="Times New Roman" w:cs="Times New Roman"/>
          <w:color w:val="000000" w:themeColor="text1"/>
        </w:rPr>
        <w:t>each</w:t>
      </w:r>
      <w:r w:rsidRPr="00E95514" w:rsidR="006164EC">
        <w:rPr>
          <w:rFonts w:ascii="Times New Roman" w:hAnsi="Times New Roman" w:cs="Times New Roman"/>
          <w:color w:val="000000" w:themeColor="text1"/>
        </w:rPr>
        <w:t xml:space="preserve"> order placed Mr and Mrs </w:t>
      </w:r>
      <w:r w:rsidR="00503226">
        <w:rPr>
          <w:rFonts w:ascii="Times New Roman" w:hAnsi="Times New Roman" w:cs="Times New Roman"/>
          <w:color w:val="000000" w:themeColor="text1"/>
        </w:rPr>
        <w:t>F</w:t>
      </w:r>
      <w:r w:rsidRPr="00E95514" w:rsidR="006164EC">
        <w:rPr>
          <w:rFonts w:ascii="Times New Roman" w:hAnsi="Times New Roman" w:cs="Times New Roman"/>
          <w:color w:val="000000" w:themeColor="text1"/>
        </w:rPr>
        <w:t xml:space="preserve"> in would be acceptable to them. Plainly a Special Guardianship Order comes with a financial “allowance”, and the prospect of </w:t>
      </w:r>
      <w:r w:rsidRPr="00E95514" w:rsidR="00DB24F4">
        <w:rPr>
          <w:rFonts w:ascii="Times New Roman" w:hAnsi="Times New Roman" w:cs="Times New Roman"/>
          <w:color w:val="000000" w:themeColor="text1"/>
        </w:rPr>
        <w:t>further support in the future. The same would not</w:t>
      </w:r>
      <w:r w:rsidRPr="00E95514" w:rsidR="001C3E89">
        <w:rPr>
          <w:rFonts w:ascii="Times New Roman" w:hAnsi="Times New Roman" w:cs="Times New Roman"/>
          <w:color w:val="000000" w:themeColor="text1"/>
        </w:rPr>
        <w:t xml:space="preserve"> </w:t>
      </w:r>
      <w:r w:rsidRPr="00E95514" w:rsidR="00B91103">
        <w:rPr>
          <w:rFonts w:ascii="Times New Roman" w:hAnsi="Times New Roman" w:cs="Times New Roman"/>
          <w:color w:val="000000" w:themeColor="text1"/>
        </w:rPr>
        <w:t>necessarily</w:t>
      </w:r>
      <w:r w:rsidRPr="00E95514" w:rsidR="00DB24F4">
        <w:rPr>
          <w:rFonts w:ascii="Times New Roman" w:hAnsi="Times New Roman" w:cs="Times New Roman"/>
          <w:color w:val="000000" w:themeColor="text1"/>
        </w:rPr>
        <w:t xml:space="preserve"> be available to Mr and Mrs </w:t>
      </w:r>
      <w:r w:rsidR="00503226">
        <w:rPr>
          <w:rFonts w:ascii="Times New Roman" w:hAnsi="Times New Roman" w:cs="Times New Roman"/>
          <w:color w:val="000000" w:themeColor="text1"/>
        </w:rPr>
        <w:t>F</w:t>
      </w:r>
      <w:r w:rsidRPr="00E95514" w:rsidR="00DB24F4">
        <w:rPr>
          <w:rFonts w:ascii="Times New Roman" w:hAnsi="Times New Roman" w:cs="Times New Roman"/>
          <w:color w:val="000000" w:themeColor="text1"/>
        </w:rPr>
        <w:t xml:space="preserve"> via a Child Arrangements Order. The Local Authority had sufficient time (this being a case in its 77</w:t>
      </w:r>
      <w:r w:rsidRPr="00E95514" w:rsidR="00DB24F4">
        <w:rPr>
          <w:rFonts w:ascii="Times New Roman" w:hAnsi="Times New Roman" w:cs="Times New Roman"/>
          <w:color w:val="000000" w:themeColor="text1"/>
          <w:vertAlign w:val="superscript"/>
        </w:rPr>
        <w:t>th</w:t>
      </w:r>
      <w:r w:rsidRPr="00E95514" w:rsidR="00DB24F4">
        <w:rPr>
          <w:rFonts w:ascii="Times New Roman" w:hAnsi="Times New Roman" w:cs="Times New Roman"/>
          <w:color w:val="000000" w:themeColor="text1"/>
        </w:rPr>
        <w:t xml:space="preserve"> week when it first came before me, with the addition</w:t>
      </w:r>
      <w:r w:rsidRPr="00E95514" w:rsidR="00DB67AA">
        <w:rPr>
          <w:rFonts w:ascii="Times New Roman" w:hAnsi="Times New Roman" w:cs="Times New Roman"/>
          <w:color w:val="000000" w:themeColor="text1"/>
        </w:rPr>
        <w:t xml:space="preserve"> of a further day for evidence) to provide these details. The fact that they were not available </w:t>
      </w:r>
      <w:r w:rsidRPr="00E95514" w:rsidR="00B91103">
        <w:rPr>
          <w:rFonts w:ascii="Times New Roman" w:hAnsi="Times New Roman" w:cs="Times New Roman"/>
          <w:color w:val="000000" w:themeColor="text1"/>
        </w:rPr>
        <w:t xml:space="preserve">to </w:t>
      </w:r>
      <w:r w:rsidRPr="00E95514" w:rsidR="00DB67AA">
        <w:rPr>
          <w:rFonts w:ascii="Times New Roman" w:hAnsi="Times New Roman" w:cs="Times New Roman"/>
          <w:color w:val="000000" w:themeColor="text1"/>
        </w:rPr>
        <w:t>was lamentable to say the least.</w:t>
      </w:r>
    </w:p>
    <w:p w:rsidR="00DB67AA" w:rsidRPr="00E95514" w:rsidP="00DB67AA" w14:paraId="1777B7C1" w14:textId="77777777">
      <w:pPr>
        <w:pStyle w:val="ListParagraph"/>
        <w:rPr>
          <w:rFonts w:ascii="Times New Roman" w:hAnsi="Times New Roman" w:cs="Times New Roman"/>
          <w:color w:val="000000" w:themeColor="text1"/>
          <w:u w:val="single"/>
        </w:rPr>
      </w:pPr>
    </w:p>
    <w:p w:rsidR="00DB67AA" w:rsidRPr="00E95514" w:rsidP="00CE6821" w14:paraId="4F3AA278" w14:textId="2BDE2747">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When the case resumed I heard again from the allocated social worker, followed by </w:t>
      </w:r>
      <w:r w:rsidR="00503226">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and the Child</w:t>
      </w:r>
      <w:r w:rsidRPr="00E95514" w:rsidR="00C92DB9">
        <w:rPr>
          <w:rFonts w:ascii="Times New Roman" w:hAnsi="Times New Roman" w:cs="Times New Roman"/>
          <w:color w:val="000000" w:themeColor="text1"/>
        </w:rPr>
        <w:t xml:space="preserve">ren’s Guardian. All parties agreed in the circumstances that it would be neither necessary or appropriate to re-call the independent social worker on these issues. The task at hand was to make a welfare determination in respect of whether </w:t>
      </w:r>
      <w:r w:rsidR="00503226">
        <w:rPr>
          <w:rFonts w:ascii="Times New Roman" w:hAnsi="Times New Roman" w:cs="Times New Roman"/>
          <w:color w:val="000000" w:themeColor="text1"/>
        </w:rPr>
        <w:t>A</w:t>
      </w:r>
      <w:r w:rsidRPr="00E95514" w:rsidR="00C92DB9">
        <w:rPr>
          <w:rFonts w:ascii="Times New Roman" w:hAnsi="Times New Roman" w:cs="Times New Roman"/>
          <w:color w:val="000000" w:themeColor="text1"/>
        </w:rPr>
        <w:t xml:space="preserve"> </w:t>
      </w:r>
      <w:r w:rsidRPr="00E95514" w:rsidR="007620B0">
        <w:rPr>
          <w:rFonts w:ascii="Times New Roman" w:hAnsi="Times New Roman" w:cs="Times New Roman"/>
          <w:color w:val="000000" w:themeColor="text1"/>
        </w:rPr>
        <w:t xml:space="preserve">should live with </w:t>
      </w:r>
      <w:r w:rsidR="00503226">
        <w:rPr>
          <w:rFonts w:ascii="Times New Roman" w:hAnsi="Times New Roman" w:cs="Times New Roman"/>
          <w:color w:val="000000" w:themeColor="text1"/>
        </w:rPr>
        <w:t>PF</w:t>
      </w:r>
      <w:r w:rsidRPr="00E95514" w:rsidR="007620B0">
        <w:rPr>
          <w:rFonts w:ascii="Times New Roman" w:hAnsi="Times New Roman" w:cs="Times New Roman"/>
          <w:color w:val="000000" w:themeColor="text1"/>
        </w:rPr>
        <w:t xml:space="preserve"> or Mr and Mrs </w:t>
      </w:r>
      <w:r w:rsidR="00503226">
        <w:rPr>
          <w:rFonts w:ascii="Times New Roman" w:hAnsi="Times New Roman" w:cs="Times New Roman"/>
          <w:color w:val="000000" w:themeColor="text1"/>
        </w:rPr>
        <w:t>F</w:t>
      </w:r>
      <w:r w:rsidRPr="00E95514" w:rsidR="007620B0">
        <w:rPr>
          <w:rFonts w:ascii="Times New Roman" w:hAnsi="Times New Roman" w:cs="Times New Roman"/>
          <w:color w:val="000000" w:themeColor="text1"/>
        </w:rPr>
        <w:t>. Doing so was an issue for the allocated social worker and was not something which the independent social worker could as</w:t>
      </w:r>
      <w:r w:rsidRPr="00E95514" w:rsidR="00341C2C">
        <w:rPr>
          <w:rFonts w:ascii="Times New Roman" w:hAnsi="Times New Roman" w:cs="Times New Roman"/>
          <w:color w:val="000000" w:themeColor="text1"/>
        </w:rPr>
        <w:t xml:space="preserve">sist with. </w:t>
      </w:r>
    </w:p>
    <w:p w:rsidR="00341C2C" w:rsidRPr="00E95514" w:rsidP="00341C2C" w14:paraId="13CA4565" w14:textId="77777777">
      <w:pPr>
        <w:pStyle w:val="ListParagraph"/>
        <w:rPr>
          <w:rFonts w:ascii="Times New Roman" w:hAnsi="Times New Roman" w:cs="Times New Roman"/>
          <w:color w:val="000000" w:themeColor="text1"/>
          <w:u w:val="single"/>
        </w:rPr>
      </w:pPr>
    </w:p>
    <w:p w:rsidR="00341C2C" w:rsidRPr="00E95514" w:rsidP="00CE6821" w14:paraId="54D8949E" w14:textId="39DBBC30">
      <w:pPr>
        <w:pStyle w:val="ListParagraph"/>
        <w:numPr>
          <w:ilvl w:val="0"/>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The social worker</w:t>
      </w:r>
      <w:r w:rsidRPr="00E95514">
        <w:rPr>
          <w:rFonts w:ascii="Times New Roman" w:hAnsi="Times New Roman" w:cs="Times New Roman"/>
          <w:color w:val="000000" w:themeColor="text1"/>
        </w:rPr>
        <w:t xml:space="preserve"> set out the “pros and cons” of </w:t>
      </w:r>
      <w:r>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being placed in the respective placements</w:t>
      </w:r>
      <w:r w:rsidRPr="00E95514" w:rsidR="00B1139A">
        <w:rPr>
          <w:rFonts w:ascii="Times New Roman" w:hAnsi="Times New Roman" w:cs="Times New Roman"/>
          <w:color w:val="000000" w:themeColor="text1"/>
        </w:rPr>
        <w:t xml:space="preserve"> in her oral evidence</w:t>
      </w:r>
      <w:r w:rsidRPr="00E95514">
        <w:rPr>
          <w:rFonts w:ascii="Times New Roman" w:hAnsi="Times New Roman" w:cs="Times New Roman"/>
          <w:color w:val="000000" w:themeColor="text1"/>
        </w:rPr>
        <w:t xml:space="preserve"> as fo</w:t>
      </w:r>
      <w:r w:rsidRPr="00E95514" w:rsidR="00850F5E">
        <w:rPr>
          <w:rFonts w:ascii="Times New Roman" w:hAnsi="Times New Roman" w:cs="Times New Roman"/>
          <w:color w:val="000000" w:themeColor="text1"/>
        </w:rPr>
        <w:t xml:space="preserve">llows: </w:t>
      </w:r>
    </w:p>
    <w:p w:rsidR="00850F5E" w:rsidRPr="00E95514" w:rsidP="00850F5E" w14:paraId="6A50B2F1" w14:textId="77777777">
      <w:pPr>
        <w:pStyle w:val="ListParagraph"/>
        <w:rPr>
          <w:rFonts w:ascii="Times New Roman" w:hAnsi="Times New Roman" w:cs="Times New Roman"/>
          <w:color w:val="000000" w:themeColor="text1"/>
          <w:u w:val="single"/>
        </w:rPr>
      </w:pPr>
    </w:p>
    <w:p w:rsidR="00850F5E" w:rsidRPr="00E95514" w:rsidP="00850F5E" w14:paraId="302DDBA9" w14:textId="02AD1227">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Were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to return to </w:t>
      </w:r>
      <w:r w:rsidR="00503226">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care, he would be returning to someone he had lived with and was familiar with. </w:t>
      </w:r>
      <w:r w:rsidR="00503226">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was someone who knew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and his needs, and had previously </w:t>
      </w:r>
      <w:r w:rsidRPr="00E95514" w:rsidR="00B1139A">
        <w:rPr>
          <w:rFonts w:ascii="Times New Roman" w:hAnsi="Times New Roman" w:cs="Times New Roman"/>
          <w:color w:val="000000" w:themeColor="text1"/>
        </w:rPr>
        <w:t>successfully cared for him</w:t>
      </w:r>
      <w:r w:rsidRPr="00E95514" w:rsidR="00021FFE">
        <w:rPr>
          <w:rFonts w:ascii="Times New Roman" w:hAnsi="Times New Roman" w:cs="Times New Roman"/>
          <w:color w:val="000000" w:themeColor="text1"/>
        </w:rPr>
        <w:t xml:space="preserve">. </w:t>
      </w:r>
      <w:r w:rsidR="00503226">
        <w:rPr>
          <w:rFonts w:ascii="Times New Roman" w:hAnsi="Times New Roman" w:cs="Times New Roman"/>
          <w:color w:val="000000" w:themeColor="text1"/>
        </w:rPr>
        <w:t>PF’s</w:t>
      </w:r>
      <w:r w:rsidRPr="00E95514" w:rsidR="004961EB">
        <w:rPr>
          <w:rFonts w:ascii="Times New Roman" w:hAnsi="Times New Roman" w:cs="Times New Roman"/>
          <w:color w:val="000000" w:themeColor="text1"/>
        </w:rPr>
        <w:t xml:space="preserve"> home was one which </w:t>
      </w:r>
      <w:r w:rsidR="00503226">
        <w:rPr>
          <w:rFonts w:ascii="Times New Roman" w:hAnsi="Times New Roman" w:cs="Times New Roman"/>
          <w:color w:val="000000" w:themeColor="text1"/>
        </w:rPr>
        <w:t>A</w:t>
      </w:r>
      <w:r w:rsidR="00503226">
        <w:rPr>
          <w:rFonts w:ascii="Times New Roman" w:hAnsi="Times New Roman" w:cs="Times New Roman"/>
          <w:color w:val="000000" w:themeColor="text1"/>
        </w:rPr>
        <w:t xml:space="preserve"> </w:t>
      </w:r>
      <w:r w:rsidRPr="00E95514" w:rsidR="004961EB">
        <w:rPr>
          <w:rFonts w:ascii="Times New Roman" w:hAnsi="Times New Roman" w:cs="Times New Roman"/>
          <w:color w:val="000000" w:themeColor="text1"/>
        </w:rPr>
        <w:t xml:space="preserve">already knew and </w:t>
      </w:r>
      <w:r w:rsidR="00503226">
        <w:rPr>
          <w:rFonts w:ascii="Times New Roman" w:hAnsi="Times New Roman" w:cs="Times New Roman"/>
          <w:color w:val="000000" w:themeColor="text1"/>
        </w:rPr>
        <w:t>PF</w:t>
      </w:r>
      <w:r w:rsidRPr="00E95514" w:rsidR="004961EB">
        <w:rPr>
          <w:rFonts w:ascii="Times New Roman" w:hAnsi="Times New Roman" w:cs="Times New Roman"/>
          <w:color w:val="000000" w:themeColor="text1"/>
        </w:rPr>
        <w:t xml:space="preserve"> could meet </w:t>
      </w:r>
      <w:r w:rsidR="00503226">
        <w:rPr>
          <w:rFonts w:ascii="Times New Roman" w:hAnsi="Times New Roman" w:cs="Times New Roman"/>
          <w:color w:val="000000" w:themeColor="text1"/>
        </w:rPr>
        <w:t>A</w:t>
      </w:r>
      <w:r w:rsidRPr="00E95514" w:rsidR="004961EB">
        <w:rPr>
          <w:rFonts w:ascii="Times New Roman" w:hAnsi="Times New Roman" w:cs="Times New Roman"/>
          <w:color w:val="000000" w:themeColor="text1"/>
        </w:rPr>
        <w:t>’s needs; he had undertaken training in order to gain an</w:t>
      </w:r>
      <w:r w:rsidRPr="00E95514" w:rsidR="006E2F41">
        <w:rPr>
          <w:rFonts w:ascii="Times New Roman" w:hAnsi="Times New Roman" w:cs="Times New Roman"/>
          <w:color w:val="000000" w:themeColor="text1"/>
        </w:rPr>
        <w:t xml:space="preserve"> increased understanding of </w:t>
      </w:r>
      <w:r w:rsidR="00503226">
        <w:rPr>
          <w:rFonts w:ascii="Times New Roman" w:hAnsi="Times New Roman" w:cs="Times New Roman"/>
          <w:color w:val="000000" w:themeColor="text1"/>
        </w:rPr>
        <w:t>A</w:t>
      </w:r>
      <w:r w:rsidRPr="00E95514" w:rsidR="006E2F41">
        <w:rPr>
          <w:rFonts w:ascii="Times New Roman" w:hAnsi="Times New Roman" w:cs="Times New Roman"/>
          <w:color w:val="000000" w:themeColor="text1"/>
        </w:rPr>
        <w:t xml:space="preserve">’s condition, and this would be akin to a family placement whereby there was </w:t>
      </w:r>
      <w:r w:rsidRPr="00E95514" w:rsidR="006675C2">
        <w:rPr>
          <w:rFonts w:ascii="Times New Roman" w:hAnsi="Times New Roman" w:cs="Times New Roman"/>
          <w:color w:val="000000" w:themeColor="text1"/>
        </w:rPr>
        <w:t>significant</w:t>
      </w:r>
      <w:r w:rsidRPr="00E95514" w:rsidR="006E2F41">
        <w:rPr>
          <w:rFonts w:ascii="Times New Roman" w:hAnsi="Times New Roman" w:cs="Times New Roman"/>
          <w:color w:val="000000" w:themeColor="text1"/>
        </w:rPr>
        <w:t xml:space="preserve"> love and a</w:t>
      </w:r>
      <w:r w:rsidRPr="00E95514" w:rsidR="006675C2">
        <w:rPr>
          <w:rFonts w:ascii="Times New Roman" w:hAnsi="Times New Roman" w:cs="Times New Roman"/>
          <w:color w:val="000000" w:themeColor="text1"/>
        </w:rPr>
        <w:t xml:space="preserve">ffection for </w:t>
      </w:r>
      <w:r w:rsidR="00503226">
        <w:rPr>
          <w:rFonts w:ascii="Times New Roman" w:hAnsi="Times New Roman" w:cs="Times New Roman"/>
          <w:color w:val="000000" w:themeColor="text1"/>
        </w:rPr>
        <w:t>A</w:t>
      </w:r>
      <w:r w:rsidRPr="00E95514" w:rsidR="006675C2">
        <w:rPr>
          <w:rFonts w:ascii="Times New Roman" w:hAnsi="Times New Roman" w:cs="Times New Roman"/>
          <w:color w:val="000000" w:themeColor="text1"/>
        </w:rPr>
        <w:t xml:space="preserve"> and an excellent relationship </w:t>
      </w:r>
    </w:p>
    <w:p w:rsidR="00B1139A" w:rsidRPr="00E95514" w:rsidP="00850F5E" w14:paraId="4571A23A" w14:textId="605F218A">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Against the positives was the status quo argument;</w:t>
      </w:r>
      <w:r w:rsidRPr="00E95514" w:rsidR="009909C0">
        <w:rPr>
          <w:rFonts w:ascii="Times New Roman" w:hAnsi="Times New Roman" w:cs="Times New Roman"/>
          <w:color w:val="000000" w:themeColor="text1"/>
        </w:rPr>
        <w:t xml:space="preserve"> </w:t>
      </w:r>
      <w:r w:rsidR="00503226">
        <w:rPr>
          <w:rFonts w:ascii="Times New Roman" w:hAnsi="Times New Roman" w:cs="Times New Roman"/>
          <w:color w:val="000000" w:themeColor="text1"/>
        </w:rPr>
        <w:t>the social worker</w:t>
      </w:r>
      <w:r w:rsidRPr="00E95514" w:rsidR="009909C0">
        <w:rPr>
          <w:rFonts w:ascii="Times New Roman" w:hAnsi="Times New Roman" w:cs="Times New Roman"/>
          <w:color w:val="000000" w:themeColor="text1"/>
        </w:rPr>
        <w:t xml:space="preserve"> was worried about </w:t>
      </w:r>
      <w:r w:rsidR="00503226">
        <w:rPr>
          <w:rFonts w:ascii="Times New Roman" w:hAnsi="Times New Roman" w:cs="Times New Roman"/>
          <w:color w:val="000000" w:themeColor="text1"/>
        </w:rPr>
        <w:t>A</w:t>
      </w:r>
      <w:r w:rsidRPr="00E95514" w:rsidR="009909C0">
        <w:rPr>
          <w:rFonts w:ascii="Times New Roman" w:hAnsi="Times New Roman" w:cs="Times New Roman"/>
          <w:color w:val="000000" w:themeColor="text1"/>
        </w:rPr>
        <w:t xml:space="preserve"> experiencing the potential disruption of a further move, especially away from a placement in which he was currently happ</w:t>
      </w:r>
      <w:r w:rsidRPr="00E95514" w:rsidR="008B0BFB">
        <w:rPr>
          <w:rFonts w:ascii="Times New Roman" w:hAnsi="Times New Roman" w:cs="Times New Roman"/>
          <w:color w:val="000000" w:themeColor="text1"/>
        </w:rPr>
        <w:t>y. She remained concerned about what she termed “</w:t>
      </w:r>
      <w:r w:rsidRPr="00E95514" w:rsidR="008B0BFB">
        <w:rPr>
          <w:rFonts w:ascii="Times New Roman" w:hAnsi="Times New Roman" w:cs="Times New Roman"/>
          <w:i/>
          <w:iCs/>
          <w:color w:val="000000" w:themeColor="text1"/>
        </w:rPr>
        <w:t>historic concerns</w:t>
      </w:r>
      <w:r w:rsidRPr="00E95514" w:rsidR="008B0BFB">
        <w:rPr>
          <w:rFonts w:ascii="Times New Roman" w:hAnsi="Times New Roman" w:cs="Times New Roman"/>
          <w:color w:val="000000" w:themeColor="text1"/>
        </w:rPr>
        <w:t xml:space="preserve">” and the potential for </w:t>
      </w:r>
      <w:r w:rsidR="00503226">
        <w:rPr>
          <w:rFonts w:ascii="Times New Roman" w:hAnsi="Times New Roman" w:cs="Times New Roman"/>
          <w:color w:val="000000" w:themeColor="text1"/>
        </w:rPr>
        <w:t>A</w:t>
      </w:r>
      <w:r w:rsidRPr="00E95514" w:rsidR="008B0BFB">
        <w:rPr>
          <w:rFonts w:ascii="Times New Roman" w:hAnsi="Times New Roman" w:cs="Times New Roman"/>
          <w:color w:val="000000" w:themeColor="text1"/>
        </w:rPr>
        <w:t xml:space="preserve"> to express any worries he might have </w:t>
      </w:r>
      <w:r w:rsidRPr="00E95514" w:rsidR="008B0BFB">
        <w:rPr>
          <w:rFonts w:ascii="Times New Roman" w:hAnsi="Times New Roman" w:cs="Times New Roman"/>
          <w:color w:val="000000" w:themeColor="text1"/>
        </w:rPr>
        <w:t>given his “</w:t>
      </w:r>
      <w:r w:rsidRPr="00E95514" w:rsidR="008B0BFB">
        <w:rPr>
          <w:rFonts w:ascii="Times New Roman" w:hAnsi="Times New Roman" w:cs="Times New Roman"/>
          <w:i/>
          <w:iCs/>
          <w:color w:val="000000" w:themeColor="text1"/>
        </w:rPr>
        <w:t>vulnerabilities</w:t>
      </w:r>
      <w:r w:rsidRPr="00E95514" w:rsidR="008B0BFB">
        <w:rPr>
          <w:rFonts w:ascii="Times New Roman" w:hAnsi="Times New Roman" w:cs="Times New Roman"/>
          <w:color w:val="000000" w:themeColor="text1"/>
        </w:rPr>
        <w:t>”.</w:t>
      </w:r>
      <w:r w:rsidRPr="00E95514" w:rsidR="00E21FA4">
        <w:rPr>
          <w:rFonts w:ascii="Times New Roman" w:hAnsi="Times New Roman" w:cs="Times New Roman"/>
          <w:color w:val="000000" w:themeColor="text1"/>
        </w:rPr>
        <w:t xml:space="preserve"> </w:t>
      </w:r>
      <w:r w:rsidRPr="00E95514" w:rsidR="00F404EC">
        <w:rPr>
          <w:rFonts w:ascii="Times New Roman" w:hAnsi="Times New Roman" w:cs="Times New Roman"/>
          <w:color w:val="000000" w:themeColor="text1"/>
        </w:rPr>
        <w:t>That said,</w:t>
      </w:r>
      <w:r w:rsidR="00503226">
        <w:rPr>
          <w:rFonts w:ascii="Times New Roman" w:hAnsi="Times New Roman" w:cs="Times New Roman"/>
          <w:color w:val="000000" w:themeColor="text1"/>
        </w:rPr>
        <w:t xml:space="preserve"> the social worker</w:t>
      </w:r>
      <w:r w:rsidRPr="00E95514" w:rsidR="003D394C">
        <w:rPr>
          <w:rFonts w:ascii="Times New Roman" w:hAnsi="Times New Roman" w:cs="Times New Roman"/>
          <w:color w:val="000000" w:themeColor="text1"/>
        </w:rPr>
        <w:t xml:space="preserve"> went on to accept that any move to </w:t>
      </w:r>
      <w:r w:rsidR="00503226">
        <w:rPr>
          <w:rFonts w:ascii="Times New Roman" w:hAnsi="Times New Roman" w:cs="Times New Roman"/>
          <w:color w:val="000000" w:themeColor="text1"/>
        </w:rPr>
        <w:t>PF’s</w:t>
      </w:r>
      <w:r w:rsidRPr="00E95514" w:rsidR="003D394C">
        <w:rPr>
          <w:rFonts w:ascii="Times New Roman" w:hAnsi="Times New Roman" w:cs="Times New Roman"/>
          <w:color w:val="000000" w:themeColor="text1"/>
        </w:rPr>
        <w:t xml:space="preserve"> care would be planned and familiar, in comparison to the more traumatic experience of leaving his Mother and </w:t>
      </w:r>
      <w:r w:rsidR="00503226">
        <w:rPr>
          <w:rFonts w:ascii="Times New Roman" w:hAnsi="Times New Roman" w:cs="Times New Roman"/>
          <w:color w:val="000000" w:themeColor="text1"/>
        </w:rPr>
        <w:t>PF</w:t>
      </w:r>
      <w:r w:rsidRPr="00E95514" w:rsidR="00342DE3">
        <w:rPr>
          <w:rFonts w:ascii="Times New Roman" w:hAnsi="Times New Roman" w:cs="Times New Roman"/>
          <w:color w:val="000000" w:themeColor="text1"/>
        </w:rPr>
        <w:t xml:space="preserve"> and being placed with carers who were, at that stage, strangers to him </w:t>
      </w:r>
    </w:p>
    <w:p w:rsidR="0023137A" w:rsidRPr="00E95514" w:rsidP="00850F5E" w14:paraId="57086B13" w14:textId="1366CAC4">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If </w:t>
      </w:r>
      <w:r w:rsidR="00503226">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were placed with Mr and Mrs </w:t>
      </w:r>
      <w:r w:rsidR="00503226">
        <w:rPr>
          <w:rFonts w:ascii="Times New Roman" w:hAnsi="Times New Roman" w:cs="Times New Roman"/>
          <w:color w:val="000000" w:themeColor="text1"/>
        </w:rPr>
        <w:t>F, the social worker</w:t>
      </w:r>
      <w:r w:rsidRPr="00E95514">
        <w:rPr>
          <w:rFonts w:ascii="Times New Roman" w:hAnsi="Times New Roman" w:cs="Times New Roman"/>
          <w:color w:val="000000" w:themeColor="text1"/>
        </w:rPr>
        <w:t xml:space="preserve"> confirmed that they (and the Local Authority) would support a progression to community based unsupervised contact for </w:t>
      </w:r>
      <w:r w:rsidR="00503226">
        <w:rPr>
          <w:rFonts w:ascii="Times New Roman" w:hAnsi="Times New Roman" w:cs="Times New Roman"/>
          <w:color w:val="000000" w:themeColor="text1"/>
        </w:rPr>
        <w:t>PF</w:t>
      </w:r>
      <w:r w:rsidRPr="00E95514">
        <w:rPr>
          <w:rFonts w:ascii="Times New Roman" w:hAnsi="Times New Roman" w:cs="Times New Roman"/>
          <w:color w:val="000000" w:themeColor="text1"/>
        </w:rPr>
        <w:t>, followed by overnight cont</w:t>
      </w:r>
      <w:r w:rsidRPr="00E95514" w:rsidR="003B696F">
        <w:rPr>
          <w:rFonts w:ascii="Times New Roman" w:hAnsi="Times New Roman" w:cs="Times New Roman"/>
          <w:color w:val="000000" w:themeColor="text1"/>
        </w:rPr>
        <w:t>act</w:t>
      </w:r>
      <w:r w:rsidRPr="00E95514" w:rsidR="0008590D">
        <w:rPr>
          <w:rFonts w:ascii="Times New Roman" w:hAnsi="Times New Roman" w:cs="Times New Roman"/>
          <w:color w:val="000000" w:themeColor="text1"/>
        </w:rPr>
        <w:t xml:space="preserve">. </w:t>
      </w:r>
      <w:r w:rsidR="00503226">
        <w:rPr>
          <w:rFonts w:ascii="Times New Roman" w:hAnsi="Times New Roman" w:cs="Times New Roman"/>
          <w:color w:val="000000" w:themeColor="text1"/>
        </w:rPr>
        <w:t>The social worker</w:t>
      </w:r>
      <w:r w:rsidRPr="00E95514" w:rsidR="0008590D">
        <w:rPr>
          <w:rFonts w:ascii="Times New Roman" w:hAnsi="Times New Roman" w:cs="Times New Roman"/>
          <w:color w:val="000000" w:themeColor="text1"/>
        </w:rPr>
        <w:t xml:space="preserve"> accepted that in terms of the Local Authority’s risk analysis (i.e. being concerned a</w:t>
      </w:r>
      <w:r w:rsidRPr="00E95514" w:rsidR="00BE6A62">
        <w:rPr>
          <w:rFonts w:ascii="Times New Roman" w:hAnsi="Times New Roman" w:cs="Times New Roman"/>
          <w:color w:val="000000" w:themeColor="text1"/>
        </w:rPr>
        <w:t xml:space="preserve">bout previous parenting and domestic abuse) there was something of a </w:t>
      </w:r>
      <w:r w:rsidRPr="00E95514" w:rsidR="0017774A">
        <w:rPr>
          <w:rFonts w:ascii="Times New Roman" w:hAnsi="Times New Roman" w:cs="Times New Roman"/>
          <w:color w:val="000000" w:themeColor="text1"/>
        </w:rPr>
        <w:t xml:space="preserve">contradiction in the proposal that community contact would then move to unsupervised overnight contacts, when there was effectively </w:t>
      </w:r>
      <w:r w:rsidRPr="00E95514" w:rsidR="00BE6A62">
        <w:rPr>
          <w:rFonts w:ascii="Times New Roman" w:hAnsi="Times New Roman" w:cs="Times New Roman"/>
          <w:color w:val="000000" w:themeColor="text1"/>
        </w:rPr>
        <w:t xml:space="preserve">no way of “policing” this, </w:t>
      </w:r>
      <w:r w:rsidRPr="00E95514" w:rsidR="0017774A">
        <w:rPr>
          <w:rFonts w:ascii="Times New Roman" w:hAnsi="Times New Roman" w:cs="Times New Roman"/>
          <w:color w:val="000000" w:themeColor="text1"/>
        </w:rPr>
        <w:t xml:space="preserve">and </w:t>
      </w:r>
      <w:r w:rsidRPr="00E95514" w:rsidR="00465444">
        <w:rPr>
          <w:rFonts w:ascii="Times New Roman" w:hAnsi="Times New Roman" w:cs="Times New Roman"/>
          <w:color w:val="000000" w:themeColor="text1"/>
        </w:rPr>
        <w:t>when the Local Authority</w:t>
      </w:r>
      <w:r w:rsidRPr="00E95514" w:rsidR="0017774A">
        <w:rPr>
          <w:rFonts w:ascii="Times New Roman" w:hAnsi="Times New Roman" w:cs="Times New Roman"/>
          <w:color w:val="000000" w:themeColor="text1"/>
        </w:rPr>
        <w:t xml:space="preserve"> would no longer hold parental responsibility</w:t>
      </w:r>
      <w:r w:rsidRPr="00E95514" w:rsidR="007B4A30">
        <w:rPr>
          <w:rFonts w:ascii="Times New Roman" w:hAnsi="Times New Roman" w:cs="Times New Roman"/>
          <w:color w:val="000000" w:themeColor="text1"/>
        </w:rPr>
        <w:t xml:space="preserve">. </w:t>
      </w:r>
      <w:r w:rsidR="00503226">
        <w:rPr>
          <w:rFonts w:ascii="Times New Roman" w:hAnsi="Times New Roman" w:cs="Times New Roman"/>
          <w:color w:val="000000" w:themeColor="text1"/>
        </w:rPr>
        <w:t>The social worker</w:t>
      </w:r>
      <w:r w:rsidRPr="00E95514" w:rsidR="007B4A30">
        <w:rPr>
          <w:rFonts w:ascii="Times New Roman" w:hAnsi="Times New Roman" w:cs="Times New Roman"/>
          <w:color w:val="000000" w:themeColor="text1"/>
        </w:rPr>
        <w:t xml:space="preserve"> commented </w:t>
      </w:r>
      <w:r w:rsidR="00503226">
        <w:rPr>
          <w:rFonts w:ascii="Times New Roman" w:hAnsi="Times New Roman" w:cs="Times New Roman"/>
          <w:color w:val="000000" w:themeColor="text1"/>
        </w:rPr>
        <w:t>that PF</w:t>
      </w:r>
      <w:r w:rsidRPr="00E95514" w:rsidR="007B4A30">
        <w:rPr>
          <w:rFonts w:ascii="Times New Roman" w:hAnsi="Times New Roman" w:cs="Times New Roman"/>
          <w:color w:val="000000" w:themeColor="text1"/>
        </w:rPr>
        <w:t xml:space="preserve"> could collect </w:t>
      </w:r>
      <w:r w:rsidR="00503226">
        <w:rPr>
          <w:rFonts w:ascii="Times New Roman" w:hAnsi="Times New Roman" w:cs="Times New Roman"/>
          <w:color w:val="000000" w:themeColor="text1"/>
        </w:rPr>
        <w:t xml:space="preserve">A </w:t>
      </w:r>
      <w:r w:rsidRPr="00E95514" w:rsidR="007B4A30">
        <w:rPr>
          <w:rFonts w:ascii="Times New Roman" w:hAnsi="Times New Roman" w:cs="Times New Roman"/>
          <w:color w:val="000000" w:themeColor="text1"/>
        </w:rPr>
        <w:t>from school e</w:t>
      </w:r>
      <w:r w:rsidRPr="00E95514" w:rsidR="009D1545">
        <w:rPr>
          <w:rFonts w:ascii="Times New Roman" w:hAnsi="Times New Roman" w:cs="Times New Roman"/>
          <w:color w:val="000000" w:themeColor="text1"/>
        </w:rPr>
        <w:t>ventually, and</w:t>
      </w:r>
      <w:r w:rsidRPr="00E95514" w:rsidR="007B4A30">
        <w:rPr>
          <w:rFonts w:ascii="Times New Roman" w:hAnsi="Times New Roman" w:cs="Times New Roman"/>
          <w:color w:val="000000" w:themeColor="text1"/>
        </w:rPr>
        <w:t xml:space="preserve"> conceded that </w:t>
      </w:r>
      <w:r w:rsidRPr="00E95514" w:rsidR="009D1545">
        <w:rPr>
          <w:rFonts w:ascii="Times New Roman" w:hAnsi="Times New Roman" w:cs="Times New Roman"/>
          <w:color w:val="000000" w:themeColor="text1"/>
        </w:rPr>
        <w:t xml:space="preserve">this pattern of family time did appear to be </w:t>
      </w:r>
      <w:r w:rsidRPr="00E95514" w:rsidR="00465444">
        <w:rPr>
          <w:rFonts w:ascii="Times New Roman" w:hAnsi="Times New Roman" w:cs="Times New Roman"/>
          <w:color w:val="000000" w:themeColor="text1"/>
        </w:rPr>
        <w:t>akin t</w:t>
      </w:r>
      <w:r w:rsidRPr="00E95514" w:rsidR="006120FF">
        <w:rPr>
          <w:rFonts w:ascii="Times New Roman" w:hAnsi="Times New Roman" w:cs="Times New Roman"/>
          <w:color w:val="000000" w:themeColor="text1"/>
        </w:rPr>
        <w:t xml:space="preserve">o </w:t>
      </w:r>
      <w:r w:rsidRPr="00E95514" w:rsidR="009D1545">
        <w:rPr>
          <w:rFonts w:ascii="Times New Roman" w:hAnsi="Times New Roman" w:cs="Times New Roman"/>
          <w:color w:val="000000" w:themeColor="text1"/>
        </w:rPr>
        <w:t>the “</w:t>
      </w:r>
      <w:r w:rsidRPr="00E95514" w:rsidR="009D1545">
        <w:rPr>
          <w:rFonts w:ascii="Times New Roman" w:hAnsi="Times New Roman" w:cs="Times New Roman"/>
          <w:i/>
          <w:iCs/>
          <w:color w:val="000000" w:themeColor="text1"/>
        </w:rPr>
        <w:t>start of a transition plan</w:t>
      </w:r>
      <w:r w:rsidRPr="00E95514" w:rsidR="009D1545">
        <w:rPr>
          <w:rFonts w:ascii="Times New Roman" w:hAnsi="Times New Roman" w:cs="Times New Roman"/>
          <w:color w:val="000000" w:themeColor="text1"/>
        </w:rPr>
        <w:t>”</w:t>
      </w:r>
    </w:p>
    <w:p w:rsidR="003B696F" w:rsidRPr="00E95514" w:rsidP="00850F5E" w14:paraId="0EABD063" w14:textId="5545E462">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The social worker</w:t>
      </w:r>
      <w:r w:rsidRPr="00E95514">
        <w:rPr>
          <w:rFonts w:ascii="Times New Roman" w:hAnsi="Times New Roman" w:cs="Times New Roman"/>
          <w:color w:val="000000" w:themeColor="text1"/>
        </w:rPr>
        <w:t xml:space="preserve"> accepted that it was positive that </w:t>
      </w:r>
      <w:r>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conviction was historic, that there had been no further incidents</w:t>
      </w:r>
      <w:r w:rsidRPr="00E95514" w:rsidR="003D583B">
        <w:rPr>
          <w:rFonts w:ascii="Times New Roman" w:hAnsi="Times New Roman" w:cs="Times New Roman"/>
          <w:color w:val="000000" w:themeColor="text1"/>
        </w:rPr>
        <w:t xml:space="preserve"> over a substantial period of time,</w:t>
      </w:r>
      <w:r w:rsidRPr="00E95514" w:rsidR="006120FF">
        <w:rPr>
          <w:rFonts w:ascii="Times New Roman" w:hAnsi="Times New Roman" w:cs="Times New Roman"/>
          <w:color w:val="000000" w:themeColor="text1"/>
        </w:rPr>
        <w:t xml:space="preserve"> and</w:t>
      </w:r>
      <w:r w:rsidRPr="00E95514" w:rsidR="003D583B">
        <w:rPr>
          <w:rFonts w:ascii="Times New Roman" w:hAnsi="Times New Roman" w:cs="Times New Roman"/>
          <w:color w:val="000000" w:themeColor="text1"/>
        </w:rPr>
        <w:t xml:space="preserve"> that it was a positive consideration that </w:t>
      </w:r>
      <w:r>
        <w:rPr>
          <w:rFonts w:ascii="Times New Roman" w:hAnsi="Times New Roman" w:cs="Times New Roman"/>
          <w:color w:val="000000" w:themeColor="text1"/>
        </w:rPr>
        <w:t>PF</w:t>
      </w:r>
      <w:r w:rsidRPr="00E95514" w:rsidR="003D583B">
        <w:rPr>
          <w:rFonts w:ascii="Times New Roman" w:hAnsi="Times New Roman" w:cs="Times New Roman"/>
          <w:color w:val="000000" w:themeColor="text1"/>
        </w:rPr>
        <w:t xml:space="preserve"> could give </w:t>
      </w:r>
      <w:r>
        <w:rPr>
          <w:rFonts w:ascii="Times New Roman" w:hAnsi="Times New Roman" w:cs="Times New Roman"/>
          <w:color w:val="000000" w:themeColor="text1"/>
        </w:rPr>
        <w:t>A</w:t>
      </w:r>
      <w:r w:rsidRPr="00E95514" w:rsidR="003D583B">
        <w:rPr>
          <w:rFonts w:ascii="Times New Roman" w:hAnsi="Times New Roman" w:cs="Times New Roman"/>
          <w:color w:val="000000" w:themeColor="text1"/>
        </w:rPr>
        <w:t xml:space="preserve"> 1:1 care, as compared to the prospective </w:t>
      </w:r>
      <w:r w:rsidRPr="00E95514" w:rsidR="000C47EB">
        <w:rPr>
          <w:rFonts w:ascii="Times New Roman" w:hAnsi="Times New Roman" w:cs="Times New Roman"/>
          <w:color w:val="000000" w:themeColor="text1"/>
        </w:rPr>
        <w:t>S</w:t>
      </w:r>
      <w:r w:rsidRPr="00E95514" w:rsidR="003D583B">
        <w:rPr>
          <w:rFonts w:ascii="Times New Roman" w:hAnsi="Times New Roman" w:cs="Times New Roman"/>
          <w:color w:val="000000" w:themeColor="text1"/>
        </w:rPr>
        <w:t>pecial Guardians</w:t>
      </w:r>
      <w:r w:rsidRPr="00E95514" w:rsidR="000C47EB">
        <w:rPr>
          <w:rFonts w:ascii="Times New Roman" w:hAnsi="Times New Roman" w:cs="Times New Roman"/>
          <w:color w:val="000000" w:themeColor="text1"/>
        </w:rPr>
        <w:t xml:space="preserve"> who have 4 children in their care, one of whom has additional needs</w:t>
      </w:r>
    </w:p>
    <w:p w:rsidR="003A03B8" w:rsidRPr="00E95514" w:rsidP="00850F5E" w14:paraId="7055EE8B" w14:textId="7258C618">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Althou</w:t>
      </w:r>
      <w:r w:rsidRPr="00E95514" w:rsidR="00B34FEE">
        <w:rPr>
          <w:rFonts w:ascii="Times New Roman" w:hAnsi="Times New Roman" w:cs="Times New Roman"/>
          <w:color w:val="000000" w:themeColor="text1"/>
        </w:rPr>
        <w:t xml:space="preserve">gh </w:t>
      </w:r>
      <w:r w:rsidR="00503226">
        <w:rPr>
          <w:rFonts w:ascii="Times New Roman" w:hAnsi="Times New Roman" w:cs="Times New Roman"/>
          <w:color w:val="000000" w:themeColor="text1"/>
        </w:rPr>
        <w:t>PF</w:t>
      </w:r>
      <w:r w:rsidRPr="00E95514" w:rsidR="00B34FEE">
        <w:rPr>
          <w:rFonts w:ascii="Times New Roman" w:hAnsi="Times New Roman" w:cs="Times New Roman"/>
          <w:color w:val="000000" w:themeColor="text1"/>
        </w:rPr>
        <w:t xml:space="preserve"> lived “</w:t>
      </w:r>
      <w:r w:rsidRPr="00E95514" w:rsidR="00B34FEE">
        <w:rPr>
          <w:rFonts w:ascii="Times New Roman" w:hAnsi="Times New Roman" w:cs="Times New Roman"/>
          <w:i/>
          <w:iCs/>
          <w:color w:val="000000" w:themeColor="text1"/>
        </w:rPr>
        <w:t>across town</w:t>
      </w:r>
      <w:r w:rsidRPr="00E95514" w:rsidR="00B34FEE">
        <w:rPr>
          <w:rFonts w:ascii="Times New Roman" w:hAnsi="Times New Roman" w:cs="Times New Roman"/>
          <w:color w:val="000000" w:themeColor="text1"/>
        </w:rPr>
        <w:t xml:space="preserve">” from </w:t>
      </w:r>
      <w:r w:rsidR="00BA2B06">
        <w:rPr>
          <w:rFonts w:ascii="Times New Roman" w:hAnsi="Times New Roman" w:cs="Times New Roman"/>
          <w:color w:val="000000" w:themeColor="text1"/>
        </w:rPr>
        <w:t>Mother</w:t>
      </w:r>
      <w:r w:rsidRPr="00E95514" w:rsidR="00B34FEE">
        <w:rPr>
          <w:rFonts w:ascii="Times New Roman" w:hAnsi="Times New Roman" w:cs="Times New Roman"/>
          <w:color w:val="000000" w:themeColor="text1"/>
        </w:rPr>
        <w:t xml:space="preserve">, </w:t>
      </w:r>
      <w:r w:rsidR="00503226">
        <w:rPr>
          <w:rFonts w:ascii="Times New Roman" w:hAnsi="Times New Roman" w:cs="Times New Roman"/>
          <w:color w:val="000000" w:themeColor="text1"/>
        </w:rPr>
        <w:t>the social worker</w:t>
      </w:r>
      <w:r w:rsidRPr="00E95514" w:rsidR="00B34FEE">
        <w:rPr>
          <w:rFonts w:ascii="Times New Roman" w:hAnsi="Times New Roman" w:cs="Times New Roman"/>
          <w:color w:val="000000" w:themeColor="text1"/>
        </w:rPr>
        <w:t xml:space="preserve"> accepted that there was no evidence to suggest that </w:t>
      </w:r>
      <w:r w:rsidR="00503226">
        <w:rPr>
          <w:rFonts w:ascii="Times New Roman" w:hAnsi="Times New Roman" w:cs="Times New Roman"/>
          <w:color w:val="000000" w:themeColor="text1"/>
        </w:rPr>
        <w:t>PF</w:t>
      </w:r>
      <w:r w:rsidRPr="00E95514" w:rsidR="00B34FEE">
        <w:rPr>
          <w:rFonts w:ascii="Times New Roman" w:hAnsi="Times New Roman" w:cs="Times New Roman"/>
          <w:color w:val="000000" w:themeColor="text1"/>
        </w:rPr>
        <w:t xml:space="preserve"> had allowed Mother to disrupt any of his contact arrangements with </w:t>
      </w:r>
      <w:r w:rsidR="00503226">
        <w:rPr>
          <w:rFonts w:ascii="Times New Roman" w:hAnsi="Times New Roman" w:cs="Times New Roman"/>
          <w:color w:val="000000" w:themeColor="text1"/>
        </w:rPr>
        <w:t>A</w:t>
      </w:r>
      <w:r w:rsidRPr="00E95514" w:rsidR="00B34FEE">
        <w:rPr>
          <w:rFonts w:ascii="Times New Roman" w:hAnsi="Times New Roman" w:cs="Times New Roman"/>
          <w:color w:val="000000" w:themeColor="text1"/>
        </w:rPr>
        <w:t xml:space="preserve"> throughout the proceedings, and</w:t>
      </w:r>
      <w:r w:rsidRPr="00E95514" w:rsidR="00610D5D">
        <w:rPr>
          <w:rFonts w:ascii="Times New Roman" w:hAnsi="Times New Roman" w:cs="Times New Roman"/>
          <w:color w:val="000000" w:themeColor="text1"/>
        </w:rPr>
        <w:t xml:space="preserve"> </w:t>
      </w:r>
      <w:r w:rsidR="00BA2B06">
        <w:rPr>
          <w:rFonts w:ascii="Times New Roman" w:hAnsi="Times New Roman" w:cs="Times New Roman"/>
          <w:color w:val="000000" w:themeColor="text1"/>
        </w:rPr>
        <w:t>Mother</w:t>
      </w:r>
      <w:r w:rsidRPr="00E95514" w:rsidR="00610D5D">
        <w:rPr>
          <w:rFonts w:ascii="Times New Roman" w:hAnsi="Times New Roman" w:cs="Times New Roman"/>
          <w:color w:val="000000" w:themeColor="text1"/>
        </w:rPr>
        <w:t xml:space="preserve"> had not been “</w:t>
      </w:r>
      <w:r w:rsidRPr="00E95514" w:rsidR="00610D5D">
        <w:rPr>
          <w:rFonts w:ascii="Times New Roman" w:hAnsi="Times New Roman" w:cs="Times New Roman"/>
          <w:i/>
          <w:iCs/>
          <w:color w:val="000000" w:themeColor="text1"/>
        </w:rPr>
        <w:t>disruptive</w:t>
      </w:r>
      <w:r w:rsidRPr="00E95514" w:rsidR="00610D5D">
        <w:rPr>
          <w:rFonts w:ascii="Times New Roman" w:hAnsi="Times New Roman" w:cs="Times New Roman"/>
          <w:color w:val="000000" w:themeColor="text1"/>
        </w:rPr>
        <w:t xml:space="preserve">” in a way which made holding enhanced parental responsibility a pre-requisite to any placement with </w:t>
      </w:r>
      <w:r w:rsidR="00503226">
        <w:rPr>
          <w:rFonts w:ascii="Times New Roman" w:hAnsi="Times New Roman" w:cs="Times New Roman"/>
          <w:color w:val="000000" w:themeColor="text1"/>
        </w:rPr>
        <w:t>PF</w:t>
      </w:r>
      <w:r w:rsidRPr="00E95514" w:rsidR="00610D5D">
        <w:rPr>
          <w:rFonts w:ascii="Times New Roman" w:hAnsi="Times New Roman" w:cs="Times New Roman"/>
          <w:color w:val="000000" w:themeColor="text1"/>
        </w:rPr>
        <w:t xml:space="preserve"> </w:t>
      </w:r>
      <w:r w:rsidRPr="00E95514" w:rsidR="0012772C">
        <w:rPr>
          <w:rFonts w:ascii="Times New Roman" w:hAnsi="Times New Roman" w:cs="Times New Roman"/>
          <w:color w:val="000000" w:themeColor="text1"/>
        </w:rPr>
        <w:t>(though there may be other arguments to support that type of order</w:t>
      </w:r>
      <w:r w:rsidRPr="00E95514" w:rsidR="008E2225">
        <w:rPr>
          <w:rFonts w:ascii="Times New Roman" w:hAnsi="Times New Roman" w:cs="Times New Roman"/>
          <w:color w:val="000000" w:themeColor="text1"/>
        </w:rPr>
        <w:t xml:space="preserve"> being in place</w:t>
      </w:r>
      <w:r w:rsidRPr="00E95514" w:rsidR="0012772C">
        <w:rPr>
          <w:rFonts w:ascii="Times New Roman" w:hAnsi="Times New Roman" w:cs="Times New Roman"/>
          <w:color w:val="000000" w:themeColor="text1"/>
        </w:rPr>
        <w:t>)</w:t>
      </w:r>
    </w:p>
    <w:p w:rsidR="000C47EB" w:rsidRPr="00E95514" w:rsidP="00850F5E" w14:paraId="0B7C0C20" w14:textId="267A1320">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It was a further positive </w:t>
      </w:r>
      <w:r w:rsidRPr="00E95514" w:rsidR="00C736F2">
        <w:rPr>
          <w:rFonts w:ascii="Times New Roman" w:hAnsi="Times New Roman" w:cs="Times New Roman"/>
          <w:color w:val="000000" w:themeColor="text1"/>
        </w:rPr>
        <w:t xml:space="preserve">that </w:t>
      </w:r>
      <w:r w:rsidR="00503226">
        <w:rPr>
          <w:rFonts w:ascii="Times New Roman" w:hAnsi="Times New Roman" w:cs="Times New Roman"/>
          <w:color w:val="000000" w:themeColor="text1"/>
        </w:rPr>
        <w:t>PF</w:t>
      </w:r>
      <w:r w:rsidRPr="00E95514" w:rsidR="00C736F2">
        <w:rPr>
          <w:rFonts w:ascii="Times New Roman" w:hAnsi="Times New Roman" w:cs="Times New Roman"/>
          <w:color w:val="000000" w:themeColor="text1"/>
        </w:rPr>
        <w:t xml:space="preserve"> lived 30 minutes away from </w:t>
      </w:r>
      <w:r w:rsidR="00503226">
        <w:rPr>
          <w:rFonts w:ascii="Times New Roman" w:hAnsi="Times New Roman" w:cs="Times New Roman"/>
          <w:color w:val="000000" w:themeColor="text1"/>
        </w:rPr>
        <w:t>A’</w:t>
      </w:r>
      <w:r w:rsidRPr="00E95514" w:rsidR="00C736F2">
        <w:rPr>
          <w:rFonts w:ascii="Times New Roman" w:hAnsi="Times New Roman" w:cs="Times New Roman"/>
          <w:color w:val="000000" w:themeColor="text1"/>
        </w:rPr>
        <w:t xml:space="preserve">s school, which could stay the same and meant that </w:t>
      </w:r>
      <w:r w:rsidR="00503226">
        <w:rPr>
          <w:rFonts w:ascii="Times New Roman" w:hAnsi="Times New Roman" w:cs="Times New Roman"/>
          <w:color w:val="000000" w:themeColor="text1"/>
        </w:rPr>
        <w:t xml:space="preserve">A </w:t>
      </w:r>
      <w:r w:rsidRPr="00E95514" w:rsidR="00C736F2">
        <w:rPr>
          <w:rFonts w:ascii="Times New Roman" w:hAnsi="Times New Roman" w:cs="Times New Roman"/>
          <w:color w:val="000000" w:themeColor="text1"/>
        </w:rPr>
        <w:t>would be travelling less every day (it being approximately an hour’s journey to and f</w:t>
      </w:r>
      <w:r w:rsidRPr="00E95514" w:rsidR="00CE6BD4">
        <w:rPr>
          <w:rFonts w:ascii="Times New Roman" w:hAnsi="Times New Roman" w:cs="Times New Roman"/>
          <w:color w:val="000000" w:themeColor="text1"/>
        </w:rPr>
        <w:t xml:space="preserve">rom Mr and Mrs </w:t>
      </w:r>
      <w:r w:rsidR="00503226">
        <w:rPr>
          <w:rFonts w:ascii="Times New Roman" w:hAnsi="Times New Roman" w:cs="Times New Roman"/>
          <w:color w:val="000000" w:themeColor="text1"/>
        </w:rPr>
        <w:t>F</w:t>
      </w:r>
      <w:r w:rsidRPr="00E95514" w:rsidR="00B76AD9">
        <w:rPr>
          <w:rFonts w:ascii="Times New Roman" w:hAnsi="Times New Roman" w:cs="Times New Roman"/>
          <w:color w:val="000000" w:themeColor="text1"/>
        </w:rPr>
        <w:t>’s</w:t>
      </w:r>
      <w:r w:rsidRPr="00E95514" w:rsidR="00CE6BD4">
        <w:rPr>
          <w:rFonts w:ascii="Times New Roman" w:hAnsi="Times New Roman" w:cs="Times New Roman"/>
          <w:color w:val="000000" w:themeColor="text1"/>
        </w:rPr>
        <w:t xml:space="preserve"> house and school)</w:t>
      </w:r>
      <w:r w:rsidRPr="00E95514" w:rsidR="006675C2">
        <w:rPr>
          <w:rFonts w:ascii="Times New Roman" w:hAnsi="Times New Roman" w:cs="Times New Roman"/>
          <w:color w:val="000000" w:themeColor="text1"/>
        </w:rPr>
        <w:t xml:space="preserve">. </w:t>
      </w:r>
      <w:r w:rsidR="00503226">
        <w:rPr>
          <w:rFonts w:ascii="Times New Roman" w:hAnsi="Times New Roman" w:cs="Times New Roman"/>
          <w:color w:val="000000" w:themeColor="text1"/>
        </w:rPr>
        <w:t xml:space="preserve">A </w:t>
      </w:r>
      <w:r w:rsidRPr="00E95514" w:rsidR="006675C2">
        <w:rPr>
          <w:rFonts w:ascii="Times New Roman" w:hAnsi="Times New Roman" w:cs="Times New Roman"/>
          <w:color w:val="000000" w:themeColor="text1"/>
        </w:rPr>
        <w:t>would also be closer to his medical teams</w:t>
      </w:r>
    </w:p>
    <w:p w:rsidR="00CE6BD4" w:rsidRPr="00E95514" w:rsidP="00850F5E" w14:paraId="28196B09" w14:textId="1476A0DB">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The social worker </w:t>
      </w:r>
      <w:r w:rsidRPr="00E95514" w:rsidR="00427E7D">
        <w:rPr>
          <w:rFonts w:ascii="Times New Roman" w:hAnsi="Times New Roman" w:cs="Times New Roman"/>
          <w:color w:val="000000" w:themeColor="text1"/>
        </w:rPr>
        <w:t>told me that a</w:t>
      </w:r>
      <w:r w:rsidRPr="00E95514">
        <w:rPr>
          <w:rFonts w:ascii="Times New Roman" w:hAnsi="Times New Roman" w:cs="Times New Roman"/>
          <w:color w:val="000000" w:themeColor="text1"/>
        </w:rPr>
        <w:t xml:space="preserve">ny transition to </w:t>
      </w:r>
      <w:r>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care would need to b</w:t>
      </w:r>
      <w:r w:rsidRPr="00E95514" w:rsidR="00427E7D">
        <w:rPr>
          <w:rFonts w:ascii="Times New Roman" w:hAnsi="Times New Roman" w:cs="Times New Roman"/>
          <w:color w:val="000000" w:themeColor="text1"/>
        </w:rPr>
        <w:t xml:space="preserve">e carefully managed, preferably with </w:t>
      </w:r>
      <w:r>
        <w:rPr>
          <w:rFonts w:ascii="Times New Roman" w:hAnsi="Times New Roman" w:cs="Times New Roman"/>
          <w:color w:val="000000" w:themeColor="text1"/>
        </w:rPr>
        <w:t xml:space="preserve">A </w:t>
      </w:r>
      <w:r w:rsidRPr="00E95514" w:rsidR="00427E7D">
        <w:rPr>
          <w:rFonts w:ascii="Times New Roman" w:hAnsi="Times New Roman" w:cs="Times New Roman"/>
          <w:color w:val="000000" w:themeColor="text1"/>
        </w:rPr>
        <w:t xml:space="preserve">remaining in contact with Mr and Mrs </w:t>
      </w:r>
      <w:r>
        <w:rPr>
          <w:rFonts w:ascii="Times New Roman" w:hAnsi="Times New Roman" w:cs="Times New Roman"/>
          <w:color w:val="000000" w:themeColor="text1"/>
        </w:rPr>
        <w:t>F</w:t>
      </w:r>
      <w:r w:rsidRPr="00E95514" w:rsidR="00427E7D">
        <w:rPr>
          <w:rFonts w:ascii="Times New Roman" w:hAnsi="Times New Roman" w:cs="Times New Roman"/>
          <w:color w:val="000000" w:themeColor="text1"/>
        </w:rPr>
        <w:t xml:space="preserve">; </w:t>
      </w:r>
      <w:r>
        <w:rPr>
          <w:rFonts w:ascii="Times New Roman" w:hAnsi="Times New Roman" w:cs="Times New Roman"/>
          <w:color w:val="000000" w:themeColor="text1"/>
        </w:rPr>
        <w:t>the social worker</w:t>
      </w:r>
      <w:r w:rsidRPr="00E95514" w:rsidR="00427E7D">
        <w:rPr>
          <w:rFonts w:ascii="Times New Roman" w:hAnsi="Times New Roman" w:cs="Times New Roman"/>
          <w:color w:val="000000" w:themeColor="text1"/>
        </w:rPr>
        <w:t xml:space="preserve"> did not think it w</w:t>
      </w:r>
      <w:r w:rsidRPr="00E95514" w:rsidR="00A05314">
        <w:rPr>
          <w:rFonts w:ascii="Times New Roman" w:hAnsi="Times New Roman" w:cs="Times New Roman"/>
          <w:color w:val="000000" w:themeColor="text1"/>
        </w:rPr>
        <w:t xml:space="preserve">as </w:t>
      </w:r>
      <w:r w:rsidRPr="00E95514" w:rsidR="00C61CC4">
        <w:rPr>
          <w:rFonts w:ascii="Times New Roman" w:hAnsi="Times New Roman" w:cs="Times New Roman"/>
          <w:color w:val="000000" w:themeColor="text1"/>
        </w:rPr>
        <w:t>appropriate</w:t>
      </w:r>
      <w:r w:rsidRPr="00E95514" w:rsidR="00A05314">
        <w:rPr>
          <w:rFonts w:ascii="Times New Roman" w:hAnsi="Times New Roman" w:cs="Times New Roman"/>
          <w:color w:val="000000" w:themeColor="text1"/>
        </w:rPr>
        <w:t xml:space="preserve"> in the long-term for </w:t>
      </w:r>
      <w:r>
        <w:rPr>
          <w:rFonts w:ascii="Times New Roman" w:hAnsi="Times New Roman" w:cs="Times New Roman"/>
          <w:color w:val="000000" w:themeColor="text1"/>
        </w:rPr>
        <w:t>A</w:t>
      </w:r>
      <w:r w:rsidRPr="00E95514" w:rsidR="00A05314">
        <w:rPr>
          <w:rFonts w:ascii="Times New Roman" w:hAnsi="Times New Roman" w:cs="Times New Roman"/>
          <w:color w:val="000000" w:themeColor="text1"/>
        </w:rPr>
        <w:t xml:space="preserve"> to be placed under a final care order, but could see numerous benefits to </w:t>
      </w:r>
      <w:r>
        <w:rPr>
          <w:rFonts w:ascii="Times New Roman" w:hAnsi="Times New Roman" w:cs="Times New Roman"/>
          <w:color w:val="000000" w:themeColor="text1"/>
        </w:rPr>
        <w:t>A</w:t>
      </w:r>
      <w:r w:rsidRPr="00E95514" w:rsidR="00A05314">
        <w:rPr>
          <w:rFonts w:ascii="Times New Roman" w:hAnsi="Times New Roman" w:cs="Times New Roman"/>
          <w:color w:val="000000" w:themeColor="text1"/>
        </w:rPr>
        <w:t xml:space="preserve"> remaining under an interim care order during a period of transition</w:t>
      </w:r>
      <w:r w:rsidRPr="00E95514" w:rsidR="00C61CC4">
        <w:rPr>
          <w:rFonts w:ascii="Times New Roman" w:hAnsi="Times New Roman" w:cs="Times New Roman"/>
          <w:color w:val="000000" w:themeColor="text1"/>
        </w:rPr>
        <w:t xml:space="preserve"> to </w:t>
      </w:r>
      <w:r>
        <w:rPr>
          <w:rFonts w:ascii="Times New Roman" w:hAnsi="Times New Roman" w:cs="Times New Roman"/>
          <w:color w:val="000000" w:themeColor="text1"/>
        </w:rPr>
        <w:t>PF’s</w:t>
      </w:r>
      <w:r w:rsidRPr="00E95514" w:rsidR="00C61CC4">
        <w:rPr>
          <w:rFonts w:ascii="Times New Roman" w:hAnsi="Times New Roman" w:cs="Times New Roman"/>
          <w:color w:val="000000" w:themeColor="text1"/>
        </w:rPr>
        <w:t xml:space="preserve"> care,</w:t>
      </w:r>
      <w:r w:rsidRPr="00E95514" w:rsidR="00A05314">
        <w:rPr>
          <w:rFonts w:ascii="Times New Roman" w:hAnsi="Times New Roman" w:cs="Times New Roman"/>
          <w:color w:val="000000" w:themeColor="text1"/>
        </w:rPr>
        <w:t xml:space="preserve"> if that is what the C</w:t>
      </w:r>
      <w:r w:rsidRPr="00E95514" w:rsidR="00C61CC4">
        <w:rPr>
          <w:rFonts w:ascii="Times New Roman" w:hAnsi="Times New Roman" w:cs="Times New Roman"/>
          <w:color w:val="000000" w:themeColor="text1"/>
        </w:rPr>
        <w:t xml:space="preserve">ourt deemed was appropriate </w:t>
      </w:r>
    </w:p>
    <w:p w:rsidR="00C61CC4" w:rsidRPr="00E95514" w:rsidP="00850F5E" w14:paraId="1327D2B1" w14:textId="1E13097A">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Finally, </w:t>
      </w:r>
      <w:r w:rsidR="00503226">
        <w:rPr>
          <w:rFonts w:ascii="Times New Roman" w:hAnsi="Times New Roman" w:cs="Times New Roman"/>
          <w:color w:val="000000" w:themeColor="text1"/>
        </w:rPr>
        <w:t>the social worker</w:t>
      </w:r>
      <w:r w:rsidRPr="00E95514">
        <w:rPr>
          <w:rFonts w:ascii="Times New Roman" w:hAnsi="Times New Roman" w:cs="Times New Roman"/>
          <w:color w:val="000000" w:themeColor="text1"/>
        </w:rPr>
        <w:t xml:space="preserve"> confirmed that she had held discussions with </w:t>
      </w:r>
      <w:r w:rsidR="00503226">
        <w:rPr>
          <w:rFonts w:ascii="Times New Roman" w:hAnsi="Times New Roman" w:cs="Times New Roman"/>
          <w:color w:val="000000" w:themeColor="text1"/>
        </w:rPr>
        <w:t>PF</w:t>
      </w:r>
      <w:r w:rsidRPr="00E95514" w:rsidR="00252B72">
        <w:rPr>
          <w:rFonts w:ascii="Times New Roman" w:hAnsi="Times New Roman" w:cs="Times New Roman"/>
          <w:color w:val="000000" w:themeColor="text1"/>
        </w:rPr>
        <w:t xml:space="preserve"> who had been clear with her that he would protect </w:t>
      </w:r>
      <w:r w:rsidR="00503226">
        <w:rPr>
          <w:rFonts w:ascii="Times New Roman" w:hAnsi="Times New Roman" w:cs="Times New Roman"/>
          <w:color w:val="000000" w:themeColor="text1"/>
        </w:rPr>
        <w:t>A</w:t>
      </w:r>
      <w:r w:rsidRPr="00E95514" w:rsidR="00252B72">
        <w:rPr>
          <w:rFonts w:ascii="Times New Roman" w:hAnsi="Times New Roman" w:cs="Times New Roman"/>
          <w:color w:val="000000" w:themeColor="text1"/>
        </w:rPr>
        <w:t xml:space="preserve"> from any risk posed by </w:t>
      </w:r>
      <w:r w:rsidR="00BA2B06">
        <w:rPr>
          <w:rFonts w:ascii="Times New Roman" w:hAnsi="Times New Roman" w:cs="Times New Roman"/>
          <w:color w:val="000000" w:themeColor="text1"/>
        </w:rPr>
        <w:t>Mother</w:t>
      </w:r>
      <w:r w:rsidRPr="00E95514" w:rsidR="00252B72">
        <w:rPr>
          <w:rFonts w:ascii="Times New Roman" w:hAnsi="Times New Roman" w:cs="Times New Roman"/>
          <w:color w:val="000000" w:themeColor="text1"/>
        </w:rPr>
        <w:t xml:space="preserve">. </w:t>
      </w:r>
      <w:r w:rsidR="00503226">
        <w:rPr>
          <w:rFonts w:ascii="Times New Roman" w:hAnsi="Times New Roman" w:cs="Times New Roman"/>
          <w:color w:val="000000" w:themeColor="text1"/>
        </w:rPr>
        <w:t xml:space="preserve">The social worker </w:t>
      </w:r>
      <w:r w:rsidRPr="00E95514" w:rsidR="00252B72">
        <w:rPr>
          <w:rFonts w:ascii="Times New Roman" w:hAnsi="Times New Roman" w:cs="Times New Roman"/>
          <w:color w:val="000000" w:themeColor="text1"/>
        </w:rPr>
        <w:t xml:space="preserve">explained that </w:t>
      </w:r>
      <w:r w:rsidR="00503226">
        <w:rPr>
          <w:rFonts w:ascii="Times New Roman" w:hAnsi="Times New Roman" w:cs="Times New Roman"/>
          <w:color w:val="000000" w:themeColor="text1"/>
        </w:rPr>
        <w:t>PF</w:t>
      </w:r>
      <w:r w:rsidRPr="00E95514" w:rsidR="00252B72">
        <w:rPr>
          <w:rFonts w:ascii="Times New Roman" w:hAnsi="Times New Roman" w:cs="Times New Roman"/>
          <w:color w:val="000000" w:themeColor="text1"/>
        </w:rPr>
        <w:t xml:space="preserve"> had now had sight of the report by </w:t>
      </w:r>
      <w:r w:rsidR="00743209">
        <w:rPr>
          <w:rFonts w:ascii="Times New Roman" w:hAnsi="Times New Roman" w:cs="Times New Roman"/>
          <w:color w:val="000000" w:themeColor="text1"/>
        </w:rPr>
        <w:t>the psychiatrist i</w:t>
      </w:r>
      <w:r w:rsidRPr="00E95514" w:rsidR="00252B72">
        <w:rPr>
          <w:rFonts w:ascii="Times New Roman" w:hAnsi="Times New Roman" w:cs="Times New Roman"/>
          <w:color w:val="000000" w:themeColor="text1"/>
        </w:rPr>
        <w:t xml:space="preserve">n respect </w:t>
      </w:r>
      <w:r w:rsidRPr="00E95514" w:rsidR="00252B72">
        <w:rPr>
          <w:rFonts w:ascii="Times New Roman" w:hAnsi="Times New Roman" w:cs="Times New Roman"/>
          <w:color w:val="000000" w:themeColor="text1"/>
        </w:rPr>
        <w:t xml:space="preserve">of </w:t>
      </w:r>
      <w:r w:rsidR="00BA2B06">
        <w:rPr>
          <w:rFonts w:ascii="Times New Roman" w:hAnsi="Times New Roman" w:cs="Times New Roman"/>
          <w:color w:val="000000" w:themeColor="text1"/>
        </w:rPr>
        <w:t>Mother</w:t>
      </w:r>
      <w:r w:rsidRPr="00E95514" w:rsidR="00252B72">
        <w:rPr>
          <w:rFonts w:ascii="Times New Roman" w:hAnsi="Times New Roman" w:cs="Times New Roman"/>
          <w:color w:val="000000" w:themeColor="text1"/>
        </w:rPr>
        <w:t xml:space="preserve">’s mental health difficulties </w:t>
      </w:r>
      <w:r w:rsidRPr="00E95514" w:rsidR="00C202E6">
        <w:rPr>
          <w:rFonts w:ascii="Times New Roman" w:hAnsi="Times New Roman" w:cs="Times New Roman"/>
          <w:color w:val="000000" w:themeColor="text1"/>
        </w:rPr>
        <w:t xml:space="preserve">and was better informed as a result. </w:t>
      </w:r>
      <w:r w:rsidR="00743209">
        <w:rPr>
          <w:rFonts w:ascii="Times New Roman" w:hAnsi="Times New Roman" w:cs="Times New Roman"/>
          <w:color w:val="000000" w:themeColor="text1"/>
        </w:rPr>
        <w:t xml:space="preserve">The social worker </w:t>
      </w:r>
      <w:r w:rsidRPr="00E95514" w:rsidR="00C202E6">
        <w:rPr>
          <w:rFonts w:ascii="Times New Roman" w:hAnsi="Times New Roman" w:cs="Times New Roman"/>
          <w:color w:val="000000" w:themeColor="text1"/>
        </w:rPr>
        <w:t xml:space="preserve">felt that </w:t>
      </w:r>
      <w:r w:rsidR="00743209">
        <w:rPr>
          <w:rFonts w:ascii="Times New Roman" w:hAnsi="Times New Roman" w:cs="Times New Roman"/>
          <w:color w:val="000000" w:themeColor="text1"/>
        </w:rPr>
        <w:t>PF</w:t>
      </w:r>
      <w:r w:rsidRPr="00E95514" w:rsidR="00C202E6">
        <w:rPr>
          <w:rFonts w:ascii="Times New Roman" w:hAnsi="Times New Roman" w:cs="Times New Roman"/>
          <w:color w:val="000000" w:themeColor="text1"/>
        </w:rPr>
        <w:t xml:space="preserve"> would alert authorities if Mother attended at his address (accepting that he had previously alerted mental health services even in</w:t>
      </w:r>
      <w:r w:rsidRPr="00E95514" w:rsidR="00D81C12">
        <w:rPr>
          <w:rFonts w:ascii="Times New Roman" w:hAnsi="Times New Roman" w:cs="Times New Roman"/>
          <w:color w:val="000000" w:themeColor="text1"/>
        </w:rPr>
        <w:t xml:space="preserve"> circumstances where he knew that would likely lead to the children being removed from </w:t>
      </w:r>
      <w:r w:rsidR="00BA2B06">
        <w:rPr>
          <w:rFonts w:ascii="Times New Roman" w:hAnsi="Times New Roman" w:cs="Times New Roman"/>
          <w:color w:val="000000" w:themeColor="text1"/>
        </w:rPr>
        <w:t>Mother</w:t>
      </w:r>
      <w:r w:rsidRPr="00E95514" w:rsidR="00D81C12">
        <w:rPr>
          <w:rFonts w:ascii="Times New Roman" w:hAnsi="Times New Roman" w:cs="Times New Roman"/>
          <w:color w:val="000000" w:themeColor="text1"/>
        </w:rPr>
        <w:t>)</w:t>
      </w:r>
    </w:p>
    <w:p w:rsidR="00850F5E" w:rsidRPr="00E95514" w:rsidP="00850F5E" w14:paraId="04783766" w14:textId="77777777">
      <w:pPr>
        <w:pStyle w:val="ListParagraph"/>
        <w:rPr>
          <w:rFonts w:ascii="Times New Roman" w:hAnsi="Times New Roman" w:cs="Times New Roman"/>
          <w:color w:val="000000" w:themeColor="text1"/>
          <w:u w:val="single"/>
        </w:rPr>
      </w:pPr>
    </w:p>
    <w:p w:rsidR="00850F5E" w:rsidRPr="00E95514" w:rsidP="00CE6821" w14:paraId="32CD2E5B" w14:textId="5F738584">
      <w:pPr>
        <w:pStyle w:val="ListParagraph"/>
        <w:numPr>
          <w:ilvl w:val="0"/>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sidR="00BE3E07">
        <w:rPr>
          <w:rFonts w:ascii="Times New Roman" w:hAnsi="Times New Roman" w:cs="Times New Roman"/>
          <w:color w:val="000000" w:themeColor="text1"/>
        </w:rPr>
        <w:t xml:space="preserve"> gave evidence </w:t>
      </w:r>
      <w:r w:rsidRPr="00E95514" w:rsidR="00871018">
        <w:rPr>
          <w:rFonts w:ascii="Times New Roman" w:hAnsi="Times New Roman" w:cs="Times New Roman"/>
          <w:color w:val="000000" w:themeColor="text1"/>
        </w:rPr>
        <w:t xml:space="preserve">following the conclusion of the </w:t>
      </w:r>
      <w:r w:rsidRPr="00E95514" w:rsidR="00A223A6">
        <w:rPr>
          <w:rFonts w:ascii="Times New Roman" w:hAnsi="Times New Roman" w:cs="Times New Roman"/>
          <w:color w:val="000000" w:themeColor="text1"/>
        </w:rPr>
        <w:t xml:space="preserve">Local Authority case. The salient points of his oral evidence were as follows: </w:t>
      </w:r>
    </w:p>
    <w:p w:rsidR="00A223A6" w:rsidRPr="00E95514" w:rsidP="00A223A6" w14:paraId="5083E702" w14:textId="77777777">
      <w:pPr>
        <w:pStyle w:val="ListParagraph"/>
        <w:spacing w:line="360" w:lineRule="auto"/>
        <w:jc w:val="both"/>
        <w:rPr>
          <w:rFonts w:ascii="Times New Roman" w:hAnsi="Times New Roman" w:cs="Times New Roman"/>
          <w:color w:val="000000" w:themeColor="text1"/>
          <w:u w:val="single"/>
        </w:rPr>
      </w:pPr>
    </w:p>
    <w:p w:rsidR="00A223A6" w:rsidRPr="00E95514" w:rsidP="00A223A6" w14:paraId="59B361E9" w14:textId="28355DBB">
      <w:pPr>
        <w:pStyle w:val="ListParagraph"/>
        <w:numPr>
          <w:ilvl w:val="1"/>
          <w:numId w:val="2"/>
        </w:numPr>
        <w:spacing w:line="360" w:lineRule="auto"/>
        <w:jc w:val="both"/>
        <w:rPr>
          <w:rFonts w:ascii="Times New Roman" w:hAnsi="Times New Roman" w:cs="Times New Roman"/>
          <w:i/>
          <w:iCs/>
          <w:color w:val="000000" w:themeColor="text1"/>
          <w:u w:val="single"/>
        </w:rPr>
      </w:pPr>
      <w:r w:rsidRPr="00E95514">
        <w:rPr>
          <w:rFonts w:ascii="Times New Roman" w:hAnsi="Times New Roman" w:cs="Times New Roman"/>
          <w:color w:val="000000" w:themeColor="text1"/>
        </w:rPr>
        <w:t xml:space="preserve">That he and </w:t>
      </w:r>
      <w:r w:rsidR="00743209">
        <w:rPr>
          <w:rFonts w:ascii="Times New Roman" w:hAnsi="Times New Roman" w:cs="Times New Roman"/>
          <w:color w:val="000000" w:themeColor="text1"/>
        </w:rPr>
        <w:t>A</w:t>
      </w:r>
      <w:r w:rsidRPr="00E95514" w:rsidR="00725316">
        <w:rPr>
          <w:rFonts w:ascii="Times New Roman" w:hAnsi="Times New Roman" w:cs="Times New Roman"/>
          <w:color w:val="000000" w:themeColor="text1"/>
        </w:rPr>
        <w:t xml:space="preserve"> were very close and he felt that </w:t>
      </w:r>
      <w:r w:rsidR="00743209">
        <w:rPr>
          <w:rFonts w:ascii="Times New Roman" w:hAnsi="Times New Roman" w:cs="Times New Roman"/>
          <w:color w:val="000000" w:themeColor="text1"/>
        </w:rPr>
        <w:t xml:space="preserve">A </w:t>
      </w:r>
      <w:r w:rsidRPr="00E95514" w:rsidR="00725316">
        <w:rPr>
          <w:rFonts w:ascii="Times New Roman" w:hAnsi="Times New Roman" w:cs="Times New Roman"/>
          <w:color w:val="000000" w:themeColor="text1"/>
        </w:rPr>
        <w:t>would learn more and be well provided for on a 1:1 basis.</w:t>
      </w:r>
      <w:r w:rsidRPr="00E95514" w:rsidR="005779E4">
        <w:rPr>
          <w:rFonts w:ascii="Times New Roman" w:hAnsi="Times New Roman" w:cs="Times New Roman"/>
          <w:color w:val="000000" w:themeColor="text1"/>
        </w:rPr>
        <w:t xml:space="preserve"> He has enjoyed very positive contact sessions with </w:t>
      </w:r>
      <w:r w:rsidR="00743209">
        <w:rPr>
          <w:rFonts w:ascii="Times New Roman" w:hAnsi="Times New Roman" w:cs="Times New Roman"/>
          <w:color w:val="000000" w:themeColor="text1"/>
        </w:rPr>
        <w:t>A</w:t>
      </w:r>
      <w:r w:rsidRPr="00E95514" w:rsidR="005779E4">
        <w:rPr>
          <w:rFonts w:ascii="Times New Roman" w:hAnsi="Times New Roman" w:cs="Times New Roman"/>
          <w:color w:val="000000" w:themeColor="text1"/>
        </w:rPr>
        <w:t xml:space="preserve">, during which </w:t>
      </w:r>
      <w:r w:rsidR="00743209">
        <w:rPr>
          <w:rFonts w:ascii="Times New Roman" w:hAnsi="Times New Roman" w:cs="Times New Roman"/>
          <w:color w:val="000000" w:themeColor="text1"/>
        </w:rPr>
        <w:t>A</w:t>
      </w:r>
      <w:r w:rsidRPr="00E95514" w:rsidR="005779E4">
        <w:rPr>
          <w:rFonts w:ascii="Times New Roman" w:hAnsi="Times New Roman" w:cs="Times New Roman"/>
          <w:color w:val="000000" w:themeColor="text1"/>
        </w:rPr>
        <w:t xml:space="preserve"> has asked if he can “</w:t>
      </w:r>
      <w:r w:rsidRPr="00E95514" w:rsidR="005779E4">
        <w:rPr>
          <w:rFonts w:ascii="Times New Roman" w:hAnsi="Times New Roman" w:cs="Times New Roman"/>
          <w:i/>
          <w:iCs/>
          <w:color w:val="000000" w:themeColor="text1"/>
        </w:rPr>
        <w:t>go Uncle</w:t>
      </w:r>
      <w:r w:rsidR="00743209">
        <w:rPr>
          <w:rFonts w:ascii="Times New Roman" w:hAnsi="Times New Roman" w:cs="Times New Roman"/>
          <w:i/>
          <w:iCs/>
          <w:color w:val="000000" w:themeColor="text1"/>
        </w:rPr>
        <w:t>’s</w:t>
      </w:r>
      <w:r w:rsidRPr="00E95514" w:rsidR="005779E4">
        <w:rPr>
          <w:rFonts w:ascii="Times New Roman" w:hAnsi="Times New Roman" w:cs="Times New Roman"/>
          <w:i/>
          <w:iCs/>
          <w:color w:val="000000" w:themeColor="text1"/>
        </w:rPr>
        <w:t xml:space="preserve"> ho</w:t>
      </w:r>
      <w:r w:rsidRPr="00E95514" w:rsidR="003C4F0E">
        <w:rPr>
          <w:rFonts w:ascii="Times New Roman" w:hAnsi="Times New Roman" w:cs="Times New Roman"/>
          <w:i/>
          <w:iCs/>
          <w:color w:val="000000" w:themeColor="text1"/>
        </w:rPr>
        <w:t>me”</w:t>
      </w:r>
    </w:p>
    <w:p w:rsidR="003C4F0E" w:rsidRPr="00E95514" w:rsidP="00A223A6" w14:paraId="0A3A366B" w14:textId="66CE8228">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recognised the importance of Mr and Mrs </w:t>
      </w:r>
      <w:r>
        <w:rPr>
          <w:rFonts w:ascii="Times New Roman" w:hAnsi="Times New Roman" w:cs="Times New Roman"/>
          <w:color w:val="000000" w:themeColor="text1"/>
        </w:rPr>
        <w:t>F</w:t>
      </w:r>
      <w:r w:rsidRPr="00E95514">
        <w:rPr>
          <w:rFonts w:ascii="Times New Roman" w:hAnsi="Times New Roman" w:cs="Times New Roman"/>
          <w:color w:val="000000" w:themeColor="text1"/>
        </w:rPr>
        <w:t xml:space="preserve"> in </w:t>
      </w: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’s life, he told me that </w:t>
      </w: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had been with them for a year and that they were significant; it was important to </w:t>
      </w:r>
      <w:r>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that </w:t>
      </w:r>
      <w:r w:rsidRPr="00E95514" w:rsidR="00824F02">
        <w:rPr>
          <w:rFonts w:ascii="Times New Roman" w:hAnsi="Times New Roman" w:cs="Times New Roman"/>
          <w:color w:val="000000" w:themeColor="text1"/>
        </w:rPr>
        <w:t xml:space="preserve">they have some form of ongoing contact with </w:t>
      </w:r>
      <w:r>
        <w:rPr>
          <w:rFonts w:ascii="Times New Roman" w:hAnsi="Times New Roman" w:cs="Times New Roman"/>
          <w:color w:val="000000" w:themeColor="text1"/>
        </w:rPr>
        <w:t>A</w:t>
      </w:r>
    </w:p>
    <w:p w:rsidR="00824F02" w:rsidRPr="00E95514" w:rsidP="00A223A6" w14:paraId="1115330B" w14:textId="019F9326">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When Mother was in hospital </w:t>
      </w:r>
      <w:r w:rsidRPr="00E95514" w:rsidR="000E2BA8">
        <w:rPr>
          <w:rFonts w:ascii="Times New Roman" w:hAnsi="Times New Roman" w:cs="Times New Roman"/>
          <w:color w:val="000000" w:themeColor="text1"/>
        </w:rPr>
        <w:t xml:space="preserve">and had been unwell, </w:t>
      </w:r>
      <w:r w:rsidR="00743209">
        <w:rPr>
          <w:rFonts w:ascii="Times New Roman" w:hAnsi="Times New Roman" w:cs="Times New Roman"/>
          <w:color w:val="000000" w:themeColor="text1"/>
        </w:rPr>
        <w:t>A</w:t>
      </w:r>
      <w:r w:rsidRPr="00E95514" w:rsidR="000E2BA8">
        <w:rPr>
          <w:rFonts w:ascii="Times New Roman" w:hAnsi="Times New Roman" w:cs="Times New Roman"/>
          <w:color w:val="000000" w:themeColor="text1"/>
        </w:rPr>
        <w:t xml:space="preserve"> was eventually able to visit her in person at hospital. However, </w:t>
      </w:r>
      <w:r w:rsidR="00743209">
        <w:rPr>
          <w:rFonts w:ascii="Times New Roman" w:hAnsi="Times New Roman" w:cs="Times New Roman"/>
          <w:color w:val="000000" w:themeColor="text1"/>
        </w:rPr>
        <w:t>PF</w:t>
      </w:r>
      <w:r w:rsidRPr="00E95514" w:rsidR="000E2BA8">
        <w:rPr>
          <w:rFonts w:ascii="Times New Roman" w:hAnsi="Times New Roman" w:cs="Times New Roman"/>
          <w:color w:val="000000" w:themeColor="text1"/>
        </w:rPr>
        <w:t xml:space="preserve"> informed the Local Authority </w:t>
      </w:r>
      <w:r w:rsidRPr="00E95514" w:rsidR="009B5C85">
        <w:rPr>
          <w:rFonts w:ascii="Times New Roman" w:hAnsi="Times New Roman" w:cs="Times New Roman"/>
          <w:color w:val="000000" w:themeColor="text1"/>
        </w:rPr>
        <w:t xml:space="preserve">about an incident he was made aware of when Mother had attacked someone on the ward, he told me that he was concerned there would be a risk to </w:t>
      </w:r>
      <w:r w:rsidR="00743209">
        <w:rPr>
          <w:rFonts w:ascii="Times New Roman" w:hAnsi="Times New Roman" w:cs="Times New Roman"/>
          <w:color w:val="000000" w:themeColor="text1"/>
        </w:rPr>
        <w:t>A</w:t>
      </w:r>
      <w:r w:rsidRPr="00E95514" w:rsidR="00A45AF3">
        <w:rPr>
          <w:rFonts w:ascii="Times New Roman" w:hAnsi="Times New Roman" w:cs="Times New Roman"/>
          <w:color w:val="000000" w:themeColor="text1"/>
        </w:rPr>
        <w:t xml:space="preserve"> if that were to happen again (even if that risk were indirect)</w:t>
      </w:r>
    </w:p>
    <w:p w:rsidR="00A45AF3" w:rsidRPr="00E95514" w:rsidP="00A223A6" w14:paraId="33F2E2E9" w14:textId="5C1E9879">
      <w:pPr>
        <w:pStyle w:val="ListParagraph"/>
        <w:numPr>
          <w:ilvl w:val="1"/>
          <w:numId w:val="2"/>
        </w:num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did not think that any contact for Mother and </w:t>
      </w:r>
      <w:r>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should take place at his house; </w:t>
      </w:r>
      <w:r w:rsidRPr="00E95514" w:rsidR="00681AE8">
        <w:rPr>
          <w:rFonts w:ascii="Times New Roman" w:hAnsi="Times New Roman" w:cs="Times New Roman"/>
          <w:color w:val="000000" w:themeColor="text1"/>
        </w:rPr>
        <w:t xml:space="preserve">he told me that his home would be </w:t>
      </w:r>
      <w:r>
        <w:rPr>
          <w:rFonts w:ascii="Times New Roman" w:hAnsi="Times New Roman" w:cs="Times New Roman"/>
          <w:color w:val="000000" w:themeColor="text1"/>
        </w:rPr>
        <w:t>A</w:t>
      </w:r>
      <w:r w:rsidRPr="00E95514" w:rsidR="00681AE8">
        <w:rPr>
          <w:rFonts w:ascii="Times New Roman" w:hAnsi="Times New Roman" w:cs="Times New Roman"/>
          <w:color w:val="000000" w:themeColor="text1"/>
        </w:rPr>
        <w:t>’s “</w:t>
      </w:r>
      <w:r w:rsidRPr="00E95514" w:rsidR="00681AE8">
        <w:rPr>
          <w:rFonts w:ascii="Times New Roman" w:hAnsi="Times New Roman" w:cs="Times New Roman"/>
          <w:i/>
          <w:iCs/>
          <w:color w:val="000000" w:themeColor="text1"/>
        </w:rPr>
        <w:t>safe haven”</w:t>
      </w:r>
      <w:r w:rsidRPr="00E95514" w:rsidR="00681AE8">
        <w:rPr>
          <w:rFonts w:ascii="Times New Roman" w:hAnsi="Times New Roman" w:cs="Times New Roman"/>
          <w:color w:val="000000" w:themeColor="text1"/>
        </w:rPr>
        <w:t xml:space="preserve"> and he did not want anything to disrupt that. Instead he suggested a neutral venue in the community and would be conten</w:t>
      </w:r>
      <w:r w:rsidRPr="00E95514" w:rsidR="002C2DE6">
        <w:rPr>
          <w:rFonts w:ascii="Times New Roman" w:hAnsi="Times New Roman" w:cs="Times New Roman"/>
          <w:color w:val="000000" w:themeColor="text1"/>
        </w:rPr>
        <w:t xml:space="preserve">t for orders to be in place preventing Mother from attending at his home if necessary </w:t>
      </w:r>
    </w:p>
    <w:p w:rsidR="002C2DE6" w:rsidRPr="00E95514" w:rsidP="00A223A6" w14:paraId="31F588BE" w14:textId="7E48D1B7">
      <w:pPr>
        <w:pStyle w:val="ListParagraph"/>
        <w:numPr>
          <w:ilvl w:val="1"/>
          <w:numId w:val="2"/>
        </w:numPr>
        <w:spacing w:line="360" w:lineRule="auto"/>
        <w:jc w:val="both"/>
        <w:rPr>
          <w:rFonts w:ascii="Times New Roman" w:hAnsi="Times New Roman" w:cs="Times New Roman"/>
          <w:i/>
          <w:iCs/>
          <w:color w:val="000000" w:themeColor="text1"/>
          <w:u w:val="single"/>
        </w:rPr>
      </w:pPr>
      <w:r w:rsidRPr="00E95514">
        <w:rPr>
          <w:rFonts w:ascii="Times New Roman" w:hAnsi="Times New Roman" w:cs="Times New Roman"/>
          <w:color w:val="000000" w:themeColor="text1"/>
        </w:rPr>
        <w:t xml:space="preserve">He and Mother keep in touch; that </w:t>
      </w:r>
      <w:r w:rsidRPr="00E95514" w:rsidR="006D6626">
        <w:rPr>
          <w:rFonts w:ascii="Times New Roman" w:hAnsi="Times New Roman" w:cs="Times New Roman"/>
          <w:color w:val="000000" w:themeColor="text1"/>
        </w:rPr>
        <w:t>was</w:t>
      </w:r>
      <w:r w:rsidRPr="00E95514">
        <w:rPr>
          <w:rFonts w:ascii="Times New Roman" w:hAnsi="Times New Roman" w:cs="Times New Roman"/>
          <w:color w:val="000000" w:themeColor="text1"/>
        </w:rPr>
        <w:t xml:space="preserve"> largely infre</w:t>
      </w:r>
      <w:r w:rsidRPr="00E95514" w:rsidR="00482F9D">
        <w:rPr>
          <w:rFonts w:ascii="Times New Roman" w:hAnsi="Times New Roman" w:cs="Times New Roman"/>
          <w:color w:val="000000" w:themeColor="text1"/>
        </w:rPr>
        <w:t xml:space="preserve">quent and by text message, but there are occasions when Mother had </w:t>
      </w:r>
      <w:r w:rsidR="00894C41">
        <w:rPr>
          <w:rFonts w:ascii="Times New Roman" w:hAnsi="Times New Roman" w:cs="Times New Roman"/>
          <w:color w:val="000000" w:themeColor="text1"/>
        </w:rPr>
        <w:t xml:space="preserve">attended PF’s place of work. </w:t>
      </w:r>
      <w:r w:rsidR="0015710F">
        <w:rPr>
          <w:rFonts w:ascii="Times New Roman" w:hAnsi="Times New Roman" w:cs="Times New Roman"/>
          <w:color w:val="000000" w:themeColor="text1"/>
        </w:rPr>
        <w:t>PF</w:t>
      </w:r>
      <w:r w:rsidRPr="00E95514" w:rsidR="00482F9D">
        <w:rPr>
          <w:rFonts w:ascii="Times New Roman" w:hAnsi="Times New Roman" w:cs="Times New Roman"/>
          <w:color w:val="000000" w:themeColor="text1"/>
        </w:rPr>
        <w:t xml:space="preserve"> feels that he can “</w:t>
      </w:r>
      <w:r w:rsidRPr="00E95514" w:rsidR="00482F9D">
        <w:rPr>
          <w:rFonts w:ascii="Times New Roman" w:hAnsi="Times New Roman" w:cs="Times New Roman"/>
          <w:i/>
          <w:iCs/>
          <w:color w:val="000000" w:themeColor="text1"/>
        </w:rPr>
        <w:t>rea</w:t>
      </w:r>
      <w:r w:rsidRPr="00E95514" w:rsidR="004B6578">
        <w:rPr>
          <w:rFonts w:ascii="Times New Roman" w:hAnsi="Times New Roman" w:cs="Times New Roman"/>
          <w:i/>
          <w:iCs/>
          <w:color w:val="000000" w:themeColor="text1"/>
        </w:rPr>
        <w:t>d</w:t>
      </w:r>
      <w:r w:rsidRPr="00E95514" w:rsidR="004B6578">
        <w:rPr>
          <w:rFonts w:ascii="Times New Roman" w:hAnsi="Times New Roman" w:cs="Times New Roman"/>
          <w:color w:val="000000" w:themeColor="text1"/>
        </w:rPr>
        <w:t xml:space="preserve">” Mother and can sense if she is becoming unstable or unwell – he felt it was important for </w:t>
      </w:r>
      <w:r w:rsidR="0015710F">
        <w:rPr>
          <w:rFonts w:ascii="Times New Roman" w:hAnsi="Times New Roman" w:cs="Times New Roman"/>
          <w:color w:val="000000" w:themeColor="text1"/>
        </w:rPr>
        <w:t>A</w:t>
      </w:r>
      <w:r w:rsidRPr="00E95514" w:rsidR="004B6578">
        <w:rPr>
          <w:rFonts w:ascii="Times New Roman" w:hAnsi="Times New Roman" w:cs="Times New Roman"/>
          <w:color w:val="000000" w:themeColor="text1"/>
        </w:rPr>
        <w:t xml:space="preserve"> to have contact with his Mother but that it had to be “</w:t>
      </w:r>
      <w:r w:rsidRPr="00E95514" w:rsidR="004B6578">
        <w:rPr>
          <w:rFonts w:ascii="Times New Roman" w:hAnsi="Times New Roman" w:cs="Times New Roman"/>
          <w:i/>
          <w:iCs/>
          <w:color w:val="000000" w:themeColor="text1"/>
        </w:rPr>
        <w:t>safe and manageable”</w:t>
      </w:r>
    </w:p>
    <w:p w:rsidR="00B97279" w:rsidRPr="00E95514" w:rsidP="00B97279" w14:paraId="736555C3" w14:textId="77777777">
      <w:pPr>
        <w:pStyle w:val="ListParagraph"/>
        <w:spacing w:line="360" w:lineRule="auto"/>
        <w:jc w:val="both"/>
        <w:rPr>
          <w:rFonts w:ascii="Times New Roman" w:hAnsi="Times New Roman" w:cs="Times New Roman"/>
          <w:color w:val="000000" w:themeColor="text1"/>
          <w:u w:val="single"/>
        </w:rPr>
      </w:pPr>
    </w:p>
    <w:p w:rsidR="004A0FF3" w:rsidRPr="00E95514" w:rsidP="00CE6821" w14:paraId="548402B4" w14:textId="6E93AEF3">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Finally</w:t>
      </w:r>
      <w:r w:rsidRPr="00E95514" w:rsidR="00386F7B">
        <w:rPr>
          <w:rFonts w:ascii="Times New Roman" w:hAnsi="Times New Roman" w:cs="Times New Roman"/>
          <w:color w:val="000000" w:themeColor="text1"/>
        </w:rPr>
        <w:t xml:space="preserve">, I heard from </w:t>
      </w:r>
      <w:r w:rsidRPr="00E95514" w:rsidR="00E31EA1">
        <w:rPr>
          <w:rFonts w:ascii="Times New Roman" w:hAnsi="Times New Roman" w:cs="Times New Roman"/>
          <w:color w:val="000000" w:themeColor="text1"/>
        </w:rPr>
        <w:t>the Children’s Guardian. In summary, he told me that this was a complex case which did not have a s</w:t>
      </w:r>
      <w:r w:rsidRPr="00E95514" w:rsidR="00861682">
        <w:rPr>
          <w:rFonts w:ascii="Times New Roman" w:hAnsi="Times New Roman" w:cs="Times New Roman"/>
          <w:color w:val="000000" w:themeColor="text1"/>
        </w:rPr>
        <w:t xml:space="preserve">imple welfare analysis. </w:t>
      </w:r>
      <w:r w:rsidRPr="00E95514" w:rsidR="00B16060">
        <w:rPr>
          <w:rFonts w:ascii="Times New Roman" w:hAnsi="Times New Roman" w:cs="Times New Roman"/>
          <w:color w:val="000000" w:themeColor="text1"/>
        </w:rPr>
        <w:t xml:space="preserve">Although his overall position was that he felt </w:t>
      </w:r>
      <w:r w:rsidR="0015710F">
        <w:rPr>
          <w:rFonts w:ascii="Times New Roman" w:hAnsi="Times New Roman" w:cs="Times New Roman"/>
          <w:color w:val="000000" w:themeColor="text1"/>
        </w:rPr>
        <w:t xml:space="preserve">A </w:t>
      </w:r>
      <w:r w:rsidRPr="00E95514" w:rsidR="00B16060">
        <w:rPr>
          <w:rFonts w:ascii="Times New Roman" w:hAnsi="Times New Roman" w:cs="Times New Roman"/>
          <w:color w:val="000000" w:themeColor="text1"/>
        </w:rPr>
        <w:t xml:space="preserve">should remain with Mr and Mrs </w:t>
      </w:r>
      <w:r w:rsidR="0015710F">
        <w:rPr>
          <w:rFonts w:ascii="Times New Roman" w:hAnsi="Times New Roman" w:cs="Times New Roman"/>
          <w:color w:val="000000" w:themeColor="text1"/>
        </w:rPr>
        <w:t>F</w:t>
      </w:r>
      <w:r w:rsidRPr="00E95514" w:rsidR="00B16060">
        <w:rPr>
          <w:rFonts w:ascii="Times New Roman" w:hAnsi="Times New Roman" w:cs="Times New Roman"/>
          <w:color w:val="000000" w:themeColor="text1"/>
        </w:rPr>
        <w:t xml:space="preserve">, but have </w:t>
      </w:r>
      <w:r w:rsidRPr="00E95514" w:rsidR="002070EE">
        <w:rPr>
          <w:rFonts w:ascii="Times New Roman" w:hAnsi="Times New Roman" w:cs="Times New Roman"/>
          <w:color w:val="000000" w:themeColor="text1"/>
        </w:rPr>
        <w:t xml:space="preserve">frequent contact with </w:t>
      </w:r>
      <w:r w:rsidR="0015710F">
        <w:rPr>
          <w:rFonts w:ascii="Times New Roman" w:hAnsi="Times New Roman" w:cs="Times New Roman"/>
          <w:color w:val="000000" w:themeColor="text1"/>
        </w:rPr>
        <w:t>PF</w:t>
      </w:r>
      <w:r w:rsidRPr="00E95514" w:rsidR="002070EE">
        <w:rPr>
          <w:rFonts w:ascii="Times New Roman" w:hAnsi="Times New Roman" w:cs="Times New Roman"/>
          <w:color w:val="000000" w:themeColor="text1"/>
        </w:rPr>
        <w:t xml:space="preserve"> (a position which differed from his final analysis), </w:t>
      </w:r>
      <w:r w:rsidR="0015710F">
        <w:rPr>
          <w:rFonts w:ascii="Times New Roman" w:hAnsi="Times New Roman" w:cs="Times New Roman"/>
          <w:color w:val="000000" w:themeColor="text1"/>
        </w:rPr>
        <w:t>the Children’s Guardian</w:t>
      </w:r>
      <w:r w:rsidRPr="00E95514" w:rsidR="002070EE">
        <w:rPr>
          <w:rFonts w:ascii="Times New Roman" w:hAnsi="Times New Roman" w:cs="Times New Roman"/>
          <w:color w:val="000000" w:themeColor="text1"/>
        </w:rPr>
        <w:t xml:space="preserve"> went on to make the following clear in his o</w:t>
      </w:r>
      <w:r w:rsidRPr="00E95514" w:rsidR="0085089C">
        <w:rPr>
          <w:rFonts w:ascii="Times New Roman" w:hAnsi="Times New Roman" w:cs="Times New Roman"/>
          <w:color w:val="000000" w:themeColor="text1"/>
        </w:rPr>
        <w:t xml:space="preserve">ral evidence: </w:t>
      </w:r>
    </w:p>
    <w:p w:rsidR="0085089C" w:rsidRPr="00E95514" w:rsidP="0085089C" w14:paraId="51293180" w14:textId="79C5756E">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From his perspective both relationships, i.e. with </w:t>
      </w:r>
      <w:r w:rsidR="0015710F">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and Mr and Mrs </w:t>
      </w:r>
      <w:r w:rsidR="0015710F">
        <w:rPr>
          <w:rFonts w:ascii="Times New Roman" w:hAnsi="Times New Roman" w:cs="Times New Roman"/>
          <w:color w:val="000000" w:themeColor="text1"/>
        </w:rPr>
        <w:t>F</w:t>
      </w:r>
      <w:r w:rsidRPr="00E95514">
        <w:rPr>
          <w:rFonts w:ascii="Times New Roman" w:hAnsi="Times New Roman" w:cs="Times New Roman"/>
          <w:color w:val="000000" w:themeColor="text1"/>
        </w:rPr>
        <w:t xml:space="preserve">, were significant for </w:t>
      </w:r>
      <w:r w:rsidR="0015710F">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and</w:t>
      </w:r>
      <w:r w:rsidRPr="00E95514" w:rsidR="00A34CFD">
        <w:rPr>
          <w:rFonts w:ascii="Times New Roman" w:hAnsi="Times New Roman" w:cs="Times New Roman"/>
          <w:color w:val="000000" w:themeColor="text1"/>
        </w:rPr>
        <w:t xml:space="preserve"> any plan for his </w:t>
      </w:r>
      <w:r w:rsidRPr="00E95514" w:rsidR="00A04E4C">
        <w:rPr>
          <w:rFonts w:ascii="Times New Roman" w:hAnsi="Times New Roman" w:cs="Times New Roman"/>
          <w:color w:val="000000" w:themeColor="text1"/>
        </w:rPr>
        <w:t>long-term</w:t>
      </w:r>
      <w:r w:rsidRPr="00E95514" w:rsidR="00A34CFD">
        <w:rPr>
          <w:rFonts w:ascii="Times New Roman" w:hAnsi="Times New Roman" w:cs="Times New Roman"/>
          <w:color w:val="000000" w:themeColor="text1"/>
        </w:rPr>
        <w:t xml:space="preserve"> care needed to identify how those relationships could best be promoted with </w:t>
      </w:r>
      <w:r w:rsidR="0015710F">
        <w:rPr>
          <w:rFonts w:ascii="Times New Roman" w:hAnsi="Times New Roman" w:cs="Times New Roman"/>
          <w:color w:val="000000" w:themeColor="text1"/>
        </w:rPr>
        <w:t>A</w:t>
      </w:r>
      <w:r w:rsidRPr="00E95514" w:rsidR="00A34CFD">
        <w:rPr>
          <w:rFonts w:ascii="Times New Roman" w:hAnsi="Times New Roman" w:cs="Times New Roman"/>
          <w:color w:val="000000" w:themeColor="text1"/>
        </w:rPr>
        <w:t xml:space="preserve"> “</w:t>
      </w:r>
      <w:r w:rsidRPr="00E95514" w:rsidR="00A34CFD">
        <w:rPr>
          <w:rFonts w:ascii="Times New Roman" w:hAnsi="Times New Roman" w:cs="Times New Roman"/>
          <w:i/>
          <w:iCs/>
          <w:color w:val="000000" w:themeColor="text1"/>
        </w:rPr>
        <w:t>centre stage”</w:t>
      </w:r>
    </w:p>
    <w:p w:rsidR="00A34CFD" w:rsidRPr="00E95514" w:rsidP="0085089C" w14:paraId="02D4739E" w14:textId="4E608276">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Although he could not be sure about how </w:t>
      </w:r>
      <w:r w:rsidR="0015710F">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would react to a further move / change in placement, he was clear that </w:t>
      </w:r>
      <w:r w:rsidR="0015710F">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had demonstrated a significant degree of resilience </w:t>
      </w:r>
      <w:r w:rsidRPr="00E95514" w:rsidR="0058343A">
        <w:rPr>
          <w:rFonts w:ascii="Times New Roman" w:hAnsi="Times New Roman" w:cs="Times New Roman"/>
          <w:color w:val="000000" w:themeColor="text1"/>
        </w:rPr>
        <w:t>and that any move had to be balance</w:t>
      </w:r>
      <w:r w:rsidRPr="00E95514" w:rsidR="00D85F88">
        <w:rPr>
          <w:rFonts w:ascii="Times New Roman" w:hAnsi="Times New Roman" w:cs="Times New Roman"/>
          <w:color w:val="000000" w:themeColor="text1"/>
        </w:rPr>
        <w:t>d</w:t>
      </w:r>
      <w:r w:rsidRPr="00E95514" w:rsidR="0058343A">
        <w:rPr>
          <w:rFonts w:ascii="Times New Roman" w:hAnsi="Times New Roman" w:cs="Times New Roman"/>
          <w:color w:val="000000" w:themeColor="text1"/>
        </w:rPr>
        <w:t>, imaginative and creative</w:t>
      </w:r>
    </w:p>
    <w:p w:rsidR="005C793F" w:rsidRPr="00E95514" w:rsidP="005C793F" w14:paraId="6E247407" w14:textId="03427B12">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For </w:t>
      </w:r>
      <w:r w:rsidR="0015710F">
        <w:rPr>
          <w:rFonts w:ascii="Times New Roman" w:hAnsi="Times New Roman" w:cs="Times New Roman"/>
          <w:color w:val="000000" w:themeColor="text1"/>
        </w:rPr>
        <w:t>the Children’s Guardian</w:t>
      </w:r>
      <w:r w:rsidRPr="00E95514">
        <w:rPr>
          <w:rFonts w:ascii="Times New Roman" w:hAnsi="Times New Roman" w:cs="Times New Roman"/>
          <w:color w:val="000000" w:themeColor="text1"/>
        </w:rPr>
        <w:t xml:space="preserve">, it was difficult to accept on </w:t>
      </w:r>
      <w:r w:rsidR="0015710F">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’s behalf that a positive placement should be altered because </w:t>
      </w:r>
      <w:r w:rsidR="0015710F">
        <w:rPr>
          <w:rFonts w:ascii="Times New Roman" w:hAnsi="Times New Roman" w:cs="Times New Roman"/>
          <w:color w:val="000000" w:themeColor="text1"/>
        </w:rPr>
        <w:t>the Children’s Guardian</w:t>
      </w:r>
      <w:r w:rsidRPr="00E95514">
        <w:rPr>
          <w:rFonts w:ascii="Times New Roman" w:hAnsi="Times New Roman" w:cs="Times New Roman"/>
          <w:color w:val="000000" w:themeColor="text1"/>
        </w:rPr>
        <w:t xml:space="preserve"> did not have a “</w:t>
      </w:r>
      <w:r w:rsidRPr="00E95514">
        <w:rPr>
          <w:rFonts w:ascii="Times New Roman" w:hAnsi="Times New Roman" w:cs="Times New Roman"/>
          <w:i/>
          <w:iCs/>
          <w:color w:val="000000" w:themeColor="text1"/>
        </w:rPr>
        <w:t>crystal ball”</w:t>
      </w:r>
      <w:r w:rsidRPr="00E95514">
        <w:rPr>
          <w:rFonts w:ascii="Times New Roman" w:hAnsi="Times New Roman" w:cs="Times New Roman"/>
          <w:color w:val="000000" w:themeColor="text1"/>
        </w:rPr>
        <w:t xml:space="preserve"> and could not be sure of the impact of change on </w:t>
      </w:r>
      <w:r w:rsidR="0015710F">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 that said, </w:t>
      </w:r>
      <w:r w:rsidR="0015710F">
        <w:rPr>
          <w:rFonts w:ascii="Times New Roman" w:hAnsi="Times New Roman" w:cs="Times New Roman"/>
          <w:color w:val="000000" w:themeColor="text1"/>
        </w:rPr>
        <w:t>the Children’s Guardian</w:t>
      </w:r>
      <w:r w:rsidRPr="00E95514" w:rsidR="0058343A">
        <w:rPr>
          <w:rFonts w:ascii="Times New Roman" w:hAnsi="Times New Roman" w:cs="Times New Roman"/>
          <w:color w:val="000000" w:themeColor="text1"/>
        </w:rPr>
        <w:t xml:space="preserve"> could see a scenario whereby </w:t>
      </w:r>
      <w:r w:rsidR="0015710F">
        <w:rPr>
          <w:rFonts w:ascii="Times New Roman" w:hAnsi="Times New Roman" w:cs="Times New Roman"/>
          <w:color w:val="000000" w:themeColor="text1"/>
        </w:rPr>
        <w:t>A</w:t>
      </w:r>
      <w:r w:rsidRPr="00E95514" w:rsidR="0058343A">
        <w:rPr>
          <w:rFonts w:ascii="Times New Roman" w:hAnsi="Times New Roman" w:cs="Times New Roman"/>
          <w:color w:val="000000" w:themeColor="text1"/>
        </w:rPr>
        <w:t xml:space="preserve"> could live with </w:t>
      </w:r>
      <w:r w:rsidR="0015710F">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as long as the transition process was overseen by a profe</w:t>
      </w:r>
      <w:r w:rsidRPr="00E95514" w:rsidR="008D301E">
        <w:rPr>
          <w:rFonts w:ascii="Times New Roman" w:hAnsi="Times New Roman" w:cs="Times New Roman"/>
          <w:color w:val="000000" w:themeColor="text1"/>
        </w:rPr>
        <w:t xml:space="preserve">ssional </w:t>
      </w:r>
    </w:p>
    <w:p w:rsidR="00AE7198" w:rsidRPr="00E95514" w:rsidP="00B17C10" w14:paraId="450CEAB0" w14:textId="446B6DE7">
      <w:pPr>
        <w:pStyle w:val="ListParagraph"/>
        <w:numPr>
          <w:ilvl w:val="1"/>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During cross examination by </w:t>
      </w:r>
      <w:r w:rsidR="0015710F">
        <w:rPr>
          <w:rFonts w:ascii="Times New Roman" w:hAnsi="Times New Roman" w:cs="Times New Roman"/>
          <w:color w:val="000000" w:themeColor="text1"/>
        </w:rPr>
        <w:t>PF’s</w:t>
      </w:r>
      <w:r w:rsidRPr="00E95514" w:rsidR="0011055B">
        <w:rPr>
          <w:rFonts w:ascii="Times New Roman" w:hAnsi="Times New Roman" w:cs="Times New Roman"/>
          <w:color w:val="000000" w:themeColor="text1"/>
        </w:rPr>
        <w:t xml:space="preserve"> Counsel, </w:t>
      </w:r>
      <w:r w:rsidR="0015710F">
        <w:rPr>
          <w:rFonts w:ascii="Times New Roman" w:hAnsi="Times New Roman" w:cs="Times New Roman"/>
          <w:color w:val="000000" w:themeColor="text1"/>
        </w:rPr>
        <w:t>the Children’s Guardian</w:t>
      </w:r>
      <w:r w:rsidRPr="00E95514" w:rsidR="0011055B">
        <w:rPr>
          <w:rFonts w:ascii="Times New Roman" w:hAnsi="Times New Roman" w:cs="Times New Roman"/>
          <w:color w:val="000000" w:themeColor="text1"/>
        </w:rPr>
        <w:t xml:space="preserve"> conceded that this was a “</w:t>
      </w:r>
      <w:r w:rsidRPr="00E95514" w:rsidR="0011055B">
        <w:rPr>
          <w:rFonts w:ascii="Times New Roman" w:hAnsi="Times New Roman" w:cs="Times New Roman"/>
          <w:i/>
          <w:iCs/>
          <w:color w:val="000000" w:themeColor="text1"/>
        </w:rPr>
        <w:t>finely balanced case”</w:t>
      </w:r>
      <w:r w:rsidRPr="00E95514" w:rsidR="0011055B">
        <w:rPr>
          <w:rFonts w:ascii="Times New Roman" w:hAnsi="Times New Roman" w:cs="Times New Roman"/>
          <w:color w:val="000000" w:themeColor="text1"/>
        </w:rPr>
        <w:t xml:space="preserve"> and that although his resting position was that </w:t>
      </w:r>
      <w:r w:rsidR="0015710F">
        <w:rPr>
          <w:rFonts w:ascii="Times New Roman" w:hAnsi="Times New Roman" w:cs="Times New Roman"/>
          <w:color w:val="000000" w:themeColor="text1"/>
        </w:rPr>
        <w:t>A</w:t>
      </w:r>
      <w:r w:rsidRPr="00E95514" w:rsidR="0011055B">
        <w:rPr>
          <w:rFonts w:ascii="Times New Roman" w:hAnsi="Times New Roman" w:cs="Times New Roman"/>
          <w:color w:val="000000" w:themeColor="text1"/>
        </w:rPr>
        <w:t xml:space="preserve"> should remain with Mr and Mrs </w:t>
      </w:r>
      <w:r w:rsidR="0015710F">
        <w:rPr>
          <w:rFonts w:ascii="Times New Roman" w:hAnsi="Times New Roman" w:cs="Times New Roman"/>
          <w:color w:val="000000" w:themeColor="text1"/>
        </w:rPr>
        <w:t>F</w:t>
      </w:r>
      <w:r w:rsidRPr="00E95514" w:rsidR="0011055B">
        <w:rPr>
          <w:rFonts w:ascii="Times New Roman" w:hAnsi="Times New Roman" w:cs="Times New Roman"/>
          <w:color w:val="000000" w:themeColor="text1"/>
        </w:rPr>
        <w:t xml:space="preserve">, </w:t>
      </w:r>
      <w:r w:rsidRPr="00E95514" w:rsidR="006172C1">
        <w:rPr>
          <w:rFonts w:ascii="Times New Roman" w:hAnsi="Times New Roman" w:cs="Times New Roman"/>
          <w:color w:val="000000" w:themeColor="text1"/>
        </w:rPr>
        <w:t>he “</w:t>
      </w:r>
      <w:r w:rsidRPr="00E95514" w:rsidR="006172C1">
        <w:rPr>
          <w:rFonts w:ascii="Times New Roman" w:hAnsi="Times New Roman" w:cs="Times New Roman"/>
          <w:i/>
          <w:iCs/>
          <w:color w:val="000000" w:themeColor="text1"/>
        </w:rPr>
        <w:t>would not rule out</w:t>
      </w:r>
      <w:r w:rsidRPr="00E95514" w:rsidR="006172C1">
        <w:rPr>
          <w:rFonts w:ascii="Times New Roman" w:hAnsi="Times New Roman" w:cs="Times New Roman"/>
          <w:color w:val="000000" w:themeColor="text1"/>
        </w:rPr>
        <w:t xml:space="preserve">” a move to </w:t>
      </w:r>
      <w:r w:rsidR="0015710F">
        <w:rPr>
          <w:rFonts w:ascii="Times New Roman" w:hAnsi="Times New Roman" w:cs="Times New Roman"/>
          <w:color w:val="000000" w:themeColor="text1"/>
        </w:rPr>
        <w:t>PF’s</w:t>
      </w:r>
      <w:r w:rsidRPr="00E95514" w:rsidR="006172C1">
        <w:rPr>
          <w:rFonts w:ascii="Times New Roman" w:hAnsi="Times New Roman" w:cs="Times New Roman"/>
          <w:color w:val="000000" w:themeColor="text1"/>
        </w:rPr>
        <w:t xml:space="preserve"> care</w:t>
      </w:r>
    </w:p>
    <w:p w:rsidR="00AE7198" w:rsidRPr="00E95514" w:rsidP="007000C6" w14:paraId="1FDA5D92" w14:textId="77777777">
      <w:pPr>
        <w:spacing w:line="360" w:lineRule="auto"/>
        <w:ind w:left="360"/>
        <w:jc w:val="both"/>
        <w:rPr>
          <w:rFonts w:ascii="Times New Roman" w:hAnsi="Times New Roman" w:cs="Times New Roman"/>
          <w:color w:val="000000" w:themeColor="text1"/>
          <w:u w:val="single"/>
        </w:rPr>
      </w:pPr>
    </w:p>
    <w:p w:rsidR="0029341D" w:rsidRPr="00E95514" w:rsidP="00B17C10" w14:paraId="6B2CDA80" w14:textId="4D781D31">
      <w:pPr>
        <w:spacing w:line="360" w:lineRule="auto"/>
        <w:ind w:left="360"/>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u w:val="single"/>
        </w:rPr>
        <w:t>Analysis</w:t>
      </w:r>
    </w:p>
    <w:p w:rsidR="0029341D" w:rsidRPr="00E95514" w:rsidP="0029341D" w14:paraId="19A941BE" w14:textId="77777777">
      <w:pPr>
        <w:pStyle w:val="ListParagraph"/>
        <w:spacing w:line="360" w:lineRule="auto"/>
        <w:jc w:val="both"/>
        <w:rPr>
          <w:rFonts w:ascii="Times New Roman" w:hAnsi="Times New Roman" w:cs="Times New Roman"/>
          <w:i/>
          <w:iCs/>
          <w:color w:val="000000" w:themeColor="text1"/>
          <w:u w:val="single"/>
        </w:rPr>
      </w:pPr>
    </w:p>
    <w:p w:rsidR="0029341D" w:rsidRPr="00E95514" w:rsidP="00CE6821" w14:paraId="5620E758" w14:textId="694CC1D4">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w:t>
      </w:r>
      <w:r w:rsidRPr="00E95514" w:rsidR="00496964">
        <w:rPr>
          <w:rFonts w:ascii="Times New Roman" w:hAnsi="Times New Roman" w:cs="Times New Roman"/>
          <w:color w:val="000000" w:themeColor="text1"/>
        </w:rPr>
        <w:t xml:space="preserve"> am content to set out my decision in this matter followed by </w:t>
      </w:r>
      <w:r w:rsidRPr="00E95514" w:rsidR="00554C77">
        <w:rPr>
          <w:rFonts w:ascii="Times New Roman" w:hAnsi="Times New Roman" w:cs="Times New Roman"/>
          <w:color w:val="000000" w:themeColor="text1"/>
        </w:rPr>
        <w:t xml:space="preserve">my </w:t>
      </w:r>
      <w:r w:rsidRPr="00E95514" w:rsidR="00496964">
        <w:rPr>
          <w:rFonts w:ascii="Times New Roman" w:hAnsi="Times New Roman" w:cs="Times New Roman"/>
          <w:color w:val="000000" w:themeColor="text1"/>
        </w:rPr>
        <w:t>reasons</w:t>
      </w:r>
      <w:r w:rsidRPr="00E95514" w:rsidR="00554C77">
        <w:rPr>
          <w:rFonts w:ascii="Times New Roman" w:hAnsi="Times New Roman" w:cs="Times New Roman"/>
          <w:color w:val="000000" w:themeColor="text1"/>
        </w:rPr>
        <w:t xml:space="preserve"> for </w:t>
      </w:r>
      <w:r w:rsidRPr="00E95514" w:rsidR="00496964">
        <w:rPr>
          <w:rFonts w:ascii="Times New Roman" w:hAnsi="Times New Roman" w:cs="Times New Roman"/>
          <w:color w:val="000000" w:themeColor="text1"/>
        </w:rPr>
        <w:t>reach</w:t>
      </w:r>
      <w:r w:rsidRPr="00E95514" w:rsidR="00554C77">
        <w:rPr>
          <w:rFonts w:ascii="Times New Roman" w:hAnsi="Times New Roman" w:cs="Times New Roman"/>
          <w:color w:val="000000" w:themeColor="text1"/>
        </w:rPr>
        <w:t>ing</w:t>
      </w:r>
      <w:r w:rsidRPr="00E95514" w:rsidR="00496964">
        <w:rPr>
          <w:rFonts w:ascii="Times New Roman" w:hAnsi="Times New Roman" w:cs="Times New Roman"/>
          <w:color w:val="000000" w:themeColor="text1"/>
        </w:rPr>
        <w:t xml:space="preserve"> that determination below. I have received written submissions</w:t>
      </w:r>
      <w:r w:rsidRPr="00E95514" w:rsidR="00F55AF5">
        <w:rPr>
          <w:rFonts w:ascii="Times New Roman" w:hAnsi="Times New Roman" w:cs="Times New Roman"/>
          <w:color w:val="000000" w:themeColor="text1"/>
        </w:rPr>
        <w:t xml:space="preserve"> from the parties</w:t>
      </w:r>
      <w:r w:rsidR="00AF0788">
        <w:rPr>
          <w:rFonts w:ascii="Times New Roman" w:hAnsi="Times New Roman" w:cs="Times New Roman"/>
          <w:color w:val="000000" w:themeColor="text1"/>
        </w:rPr>
        <w:t>,</w:t>
      </w:r>
      <w:r w:rsidRPr="00E95514" w:rsidR="00F55AF5">
        <w:rPr>
          <w:rFonts w:ascii="Times New Roman" w:hAnsi="Times New Roman" w:cs="Times New Roman"/>
          <w:color w:val="000000" w:themeColor="text1"/>
        </w:rPr>
        <w:t xml:space="preserve"> their respective final positions are as follows: </w:t>
      </w:r>
    </w:p>
    <w:p w:rsidR="00554C77" w:rsidRPr="00E95514" w:rsidP="00554C77" w14:paraId="2A2844F4" w14:textId="77777777">
      <w:pPr>
        <w:pStyle w:val="ListParagraph"/>
        <w:spacing w:line="360" w:lineRule="auto"/>
        <w:jc w:val="both"/>
        <w:rPr>
          <w:rFonts w:ascii="Times New Roman" w:hAnsi="Times New Roman" w:cs="Times New Roman"/>
          <w:color w:val="000000" w:themeColor="text1"/>
          <w:u w:val="single"/>
        </w:rPr>
      </w:pPr>
    </w:p>
    <w:p w:rsidR="00F55AF5" w:rsidRPr="00E95514" w:rsidP="00F55AF5" w14:paraId="48F4A8F7" w14:textId="64CD6449">
      <w:pPr>
        <w:pStyle w:val="ListParagraph"/>
        <w:spacing w:line="360" w:lineRule="auto"/>
        <w:jc w:val="both"/>
        <w:rPr>
          <w:rFonts w:ascii="Times New Roman" w:hAnsi="Times New Roman" w:cs="Times New Roman"/>
          <w:color w:val="000000" w:themeColor="text1"/>
        </w:rPr>
      </w:pPr>
      <w:r w:rsidRPr="00E95514">
        <w:rPr>
          <w:rFonts w:ascii="Times New Roman" w:hAnsi="Times New Roman" w:cs="Times New Roman"/>
          <w:color w:val="000000" w:themeColor="text1"/>
        </w:rPr>
        <w:t>The Local Authority seeks a Special Guardianship O</w:t>
      </w:r>
      <w:r w:rsidRPr="00E95514" w:rsidR="00361564">
        <w:rPr>
          <w:rFonts w:ascii="Times New Roman" w:hAnsi="Times New Roman" w:cs="Times New Roman"/>
          <w:color w:val="000000" w:themeColor="text1"/>
        </w:rPr>
        <w:t xml:space="preserve">rder to be made in favour of Mr and Mrs </w:t>
      </w:r>
      <w:r w:rsidR="0015710F">
        <w:rPr>
          <w:rFonts w:ascii="Times New Roman" w:hAnsi="Times New Roman" w:cs="Times New Roman"/>
          <w:color w:val="000000" w:themeColor="text1"/>
        </w:rPr>
        <w:t>F</w:t>
      </w:r>
      <w:r w:rsidRPr="00E95514" w:rsidR="00361564">
        <w:rPr>
          <w:rFonts w:ascii="Times New Roman" w:hAnsi="Times New Roman" w:cs="Times New Roman"/>
          <w:color w:val="000000" w:themeColor="text1"/>
        </w:rPr>
        <w:t xml:space="preserve">, with contact to </w:t>
      </w:r>
      <w:r w:rsidR="0015710F">
        <w:rPr>
          <w:rFonts w:ascii="Times New Roman" w:hAnsi="Times New Roman" w:cs="Times New Roman"/>
          <w:color w:val="000000" w:themeColor="text1"/>
        </w:rPr>
        <w:t>PF</w:t>
      </w:r>
      <w:r w:rsidRPr="00E95514" w:rsidR="00361564">
        <w:rPr>
          <w:rFonts w:ascii="Times New Roman" w:hAnsi="Times New Roman" w:cs="Times New Roman"/>
          <w:color w:val="000000" w:themeColor="text1"/>
        </w:rPr>
        <w:t xml:space="preserve"> and </w:t>
      </w:r>
      <w:r w:rsidR="00BA2B06">
        <w:rPr>
          <w:rFonts w:ascii="Times New Roman" w:hAnsi="Times New Roman" w:cs="Times New Roman"/>
          <w:color w:val="000000" w:themeColor="text1"/>
        </w:rPr>
        <w:t>Mother</w:t>
      </w:r>
      <w:r w:rsidRPr="00E95514" w:rsidR="00361564">
        <w:rPr>
          <w:rFonts w:ascii="Times New Roman" w:hAnsi="Times New Roman" w:cs="Times New Roman"/>
          <w:color w:val="000000" w:themeColor="text1"/>
        </w:rPr>
        <w:t xml:space="preserve"> </w:t>
      </w:r>
    </w:p>
    <w:p w:rsidR="00554C77" w:rsidRPr="00E95514" w:rsidP="00F55AF5" w14:paraId="5DA0D465" w14:textId="77777777">
      <w:pPr>
        <w:pStyle w:val="ListParagraph"/>
        <w:spacing w:line="360" w:lineRule="auto"/>
        <w:jc w:val="both"/>
        <w:rPr>
          <w:rFonts w:ascii="Times New Roman" w:hAnsi="Times New Roman" w:cs="Times New Roman"/>
          <w:color w:val="000000" w:themeColor="text1"/>
        </w:rPr>
      </w:pPr>
    </w:p>
    <w:p w:rsidR="00554C77" w:rsidRPr="00E95514" w:rsidP="00554C77" w14:paraId="08D163D2" w14:textId="61621EEA">
      <w:pPr>
        <w:pStyle w:val="ListParagraph"/>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PF</w:t>
      </w:r>
      <w:r w:rsidRPr="00E95514" w:rsidR="00361564">
        <w:rPr>
          <w:rFonts w:ascii="Times New Roman" w:hAnsi="Times New Roman" w:cs="Times New Roman"/>
          <w:color w:val="000000" w:themeColor="text1"/>
        </w:rPr>
        <w:t xml:space="preserve"> seeks </w:t>
      </w:r>
      <w:r>
        <w:rPr>
          <w:rFonts w:ascii="Times New Roman" w:hAnsi="Times New Roman" w:cs="Times New Roman"/>
          <w:color w:val="000000" w:themeColor="text1"/>
        </w:rPr>
        <w:t>A</w:t>
      </w:r>
      <w:r w:rsidRPr="00E95514" w:rsidR="00361564">
        <w:rPr>
          <w:rFonts w:ascii="Times New Roman" w:hAnsi="Times New Roman" w:cs="Times New Roman"/>
          <w:color w:val="000000" w:themeColor="text1"/>
        </w:rPr>
        <w:t xml:space="preserve">’s return to his care under </w:t>
      </w:r>
      <w:r w:rsidRPr="00E95514" w:rsidR="00FC2085">
        <w:rPr>
          <w:rFonts w:ascii="Times New Roman" w:hAnsi="Times New Roman" w:cs="Times New Roman"/>
          <w:color w:val="000000" w:themeColor="text1"/>
        </w:rPr>
        <w:t xml:space="preserve">a private law order, though he would not object to a care order if the Court considers this is required </w:t>
      </w:r>
    </w:p>
    <w:p w:rsidR="00554C77" w:rsidRPr="00E95514" w:rsidP="00554C77" w14:paraId="0814972F" w14:textId="77777777">
      <w:pPr>
        <w:pStyle w:val="ListParagraph"/>
        <w:spacing w:line="360" w:lineRule="auto"/>
        <w:jc w:val="both"/>
        <w:rPr>
          <w:rFonts w:ascii="Times New Roman" w:hAnsi="Times New Roman" w:cs="Times New Roman"/>
          <w:color w:val="000000" w:themeColor="text1"/>
        </w:rPr>
      </w:pPr>
    </w:p>
    <w:p w:rsidR="00EC004E" w:rsidRPr="00E95514" w:rsidP="00EC004E" w14:paraId="6B4E29F9" w14:textId="7BE4518F">
      <w:pPr>
        <w:pStyle w:val="ListParagraph"/>
        <w:spacing w:line="360" w:lineRule="auto"/>
        <w:jc w:val="both"/>
        <w:rPr>
          <w:rFonts w:ascii="Times New Roman" w:hAnsi="Times New Roman" w:cs="Times New Roman"/>
          <w:color w:val="000000" w:themeColor="text1"/>
        </w:rPr>
      </w:pPr>
      <w:r w:rsidRPr="00E95514">
        <w:rPr>
          <w:rFonts w:ascii="Times New Roman" w:hAnsi="Times New Roman" w:cs="Times New Roman"/>
          <w:color w:val="000000" w:themeColor="text1"/>
        </w:rPr>
        <w:t xml:space="preserve">The children’s Guardian now seeks </w:t>
      </w:r>
      <w:r w:rsidR="0015710F">
        <w:rPr>
          <w:rFonts w:ascii="Times New Roman" w:hAnsi="Times New Roman" w:cs="Times New Roman"/>
          <w:color w:val="000000" w:themeColor="text1"/>
        </w:rPr>
        <w:t>for A</w:t>
      </w:r>
      <w:r w:rsidRPr="00E95514">
        <w:rPr>
          <w:rFonts w:ascii="Times New Roman" w:hAnsi="Times New Roman" w:cs="Times New Roman"/>
          <w:color w:val="000000" w:themeColor="text1"/>
        </w:rPr>
        <w:t xml:space="preserve"> to remain with Mr and Mrs </w:t>
      </w:r>
      <w:r w:rsidR="0015710F">
        <w:rPr>
          <w:rFonts w:ascii="Times New Roman" w:hAnsi="Times New Roman" w:cs="Times New Roman"/>
          <w:color w:val="000000" w:themeColor="text1"/>
        </w:rPr>
        <w:t>F</w:t>
      </w:r>
      <w:r w:rsidRPr="00E95514">
        <w:rPr>
          <w:rFonts w:ascii="Times New Roman" w:hAnsi="Times New Roman" w:cs="Times New Roman"/>
          <w:color w:val="000000" w:themeColor="text1"/>
        </w:rPr>
        <w:t>, but purs</w:t>
      </w:r>
      <w:r w:rsidRPr="00E95514" w:rsidR="00D775A9">
        <w:rPr>
          <w:rFonts w:ascii="Times New Roman" w:hAnsi="Times New Roman" w:cs="Times New Roman"/>
          <w:color w:val="000000" w:themeColor="text1"/>
        </w:rPr>
        <w:t xml:space="preserve">uant to a final care order. If I am against him on that point, the Children’s Guardian says that a Child Arrangements Order, accompanied by a Supervision Order, is the </w:t>
      </w:r>
      <w:r w:rsidRPr="00E95514" w:rsidR="005D63C9">
        <w:rPr>
          <w:rFonts w:ascii="Times New Roman" w:hAnsi="Times New Roman" w:cs="Times New Roman"/>
          <w:color w:val="000000" w:themeColor="text1"/>
        </w:rPr>
        <w:t>appropriate</w:t>
      </w:r>
      <w:r w:rsidRPr="00E95514" w:rsidR="00D775A9">
        <w:rPr>
          <w:rFonts w:ascii="Times New Roman" w:hAnsi="Times New Roman" w:cs="Times New Roman"/>
          <w:color w:val="000000" w:themeColor="text1"/>
        </w:rPr>
        <w:t xml:space="preserve"> package</w:t>
      </w:r>
      <w:r w:rsidRPr="00E95514">
        <w:rPr>
          <w:rFonts w:ascii="Times New Roman" w:hAnsi="Times New Roman" w:cs="Times New Roman"/>
          <w:color w:val="000000" w:themeColor="text1"/>
        </w:rPr>
        <w:t xml:space="preserve"> of orders for </w:t>
      </w:r>
      <w:r w:rsidR="0015710F">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to remain in Mr and Mrs </w:t>
      </w:r>
      <w:r w:rsidR="0015710F">
        <w:rPr>
          <w:rFonts w:ascii="Times New Roman" w:hAnsi="Times New Roman" w:cs="Times New Roman"/>
          <w:color w:val="000000" w:themeColor="text1"/>
        </w:rPr>
        <w:t>F</w:t>
      </w:r>
      <w:r w:rsidRPr="00E95514" w:rsidR="00811277">
        <w:rPr>
          <w:rFonts w:ascii="Times New Roman" w:hAnsi="Times New Roman" w:cs="Times New Roman"/>
          <w:color w:val="000000" w:themeColor="text1"/>
        </w:rPr>
        <w:t>’s</w:t>
      </w:r>
      <w:r w:rsidRPr="00E95514">
        <w:rPr>
          <w:rFonts w:ascii="Times New Roman" w:hAnsi="Times New Roman" w:cs="Times New Roman"/>
          <w:color w:val="000000" w:themeColor="text1"/>
        </w:rPr>
        <w:t xml:space="preserve"> care, with provision for fortnightly contact to </w:t>
      </w:r>
      <w:r w:rsidR="0015710F">
        <w:rPr>
          <w:rFonts w:ascii="Times New Roman" w:hAnsi="Times New Roman" w:cs="Times New Roman"/>
          <w:color w:val="000000" w:themeColor="text1"/>
        </w:rPr>
        <w:t>PF</w:t>
      </w:r>
      <w:r w:rsidRPr="00E95514">
        <w:rPr>
          <w:rFonts w:ascii="Times New Roman" w:hAnsi="Times New Roman" w:cs="Times New Roman"/>
          <w:color w:val="000000" w:themeColor="text1"/>
        </w:rPr>
        <w:t xml:space="preserve">. </w:t>
      </w:r>
    </w:p>
    <w:p w:rsidR="00EC004E" w:rsidRPr="00E95514" w:rsidP="00EC004E" w14:paraId="533E23FB" w14:textId="77777777">
      <w:pPr>
        <w:pStyle w:val="ListParagraph"/>
        <w:spacing w:line="360" w:lineRule="auto"/>
        <w:jc w:val="both"/>
        <w:rPr>
          <w:rFonts w:ascii="Times New Roman" w:hAnsi="Times New Roman" w:cs="Times New Roman"/>
          <w:color w:val="000000" w:themeColor="text1"/>
        </w:rPr>
      </w:pPr>
    </w:p>
    <w:p w:rsidR="00EC004E" w:rsidRPr="00E95514" w:rsidP="00CE6821" w14:paraId="539C031E" w14:textId="2564C714">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Suffice to say</w:t>
      </w:r>
      <w:r w:rsidRPr="00E95514" w:rsidR="0037790D">
        <w:rPr>
          <w:rFonts w:ascii="Times New Roman" w:hAnsi="Times New Roman" w:cs="Times New Roman"/>
          <w:color w:val="000000" w:themeColor="text1"/>
        </w:rPr>
        <w:t xml:space="preserve"> that</w:t>
      </w:r>
      <w:r w:rsidRPr="00E95514">
        <w:rPr>
          <w:rFonts w:ascii="Times New Roman" w:hAnsi="Times New Roman" w:cs="Times New Roman"/>
          <w:color w:val="000000" w:themeColor="text1"/>
        </w:rPr>
        <w:t xml:space="preserve"> there could scarcely be a more diverse </w:t>
      </w:r>
      <w:r w:rsidRPr="00E95514" w:rsidR="00D677CC">
        <w:rPr>
          <w:rFonts w:ascii="Times New Roman" w:hAnsi="Times New Roman" w:cs="Times New Roman"/>
          <w:color w:val="000000" w:themeColor="text1"/>
        </w:rPr>
        <w:t xml:space="preserve">package of potential orders urged upon me by the respective parties. </w:t>
      </w:r>
      <w:r w:rsidRPr="00E95514" w:rsidR="00587160">
        <w:rPr>
          <w:rFonts w:ascii="Times New Roman" w:hAnsi="Times New Roman" w:cs="Times New Roman"/>
          <w:color w:val="000000" w:themeColor="text1"/>
        </w:rPr>
        <w:t xml:space="preserve">I do </w:t>
      </w:r>
      <w:r w:rsidRPr="00E95514" w:rsidR="00E7680E">
        <w:rPr>
          <w:rFonts w:ascii="Times New Roman" w:hAnsi="Times New Roman" w:cs="Times New Roman"/>
          <w:color w:val="000000" w:themeColor="text1"/>
        </w:rPr>
        <w:t xml:space="preserve">not consider that the Local Authority has made out its case that I should make a Special Guardianship Order (effectively of the Court’s own motion) to Mr and Mrs </w:t>
      </w:r>
      <w:r w:rsidR="00A76C44">
        <w:rPr>
          <w:rFonts w:ascii="Times New Roman" w:hAnsi="Times New Roman" w:cs="Times New Roman"/>
          <w:color w:val="000000" w:themeColor="text1"/>
        </w:rPr>
        <w:t>F</w:t>
      </w:r>
      <w:r w:rsidRPr="00E95514" w:rsidR="00E7680E">
        <w:rPr>
          <w:rFonts w:ascii="Times New Roman" w:hAnsi="Times New Roman" w:cs="Times New Roman"/>
          <w:color w:val="000000" w:themeColor="text1"/>
        </w:rPr>
        <w:t xml:space="preserve">. They have plainly done an admirable job in caring for </w:t>
      </w:r>
      <w:r w:rsidR="00A76C44">
        <w:rPr>
          <w:rFonts w:ascii="Times New Roman" w:hAnsi="Times New Roman" w:cs="Times New Roman"/>
          <w:color w:val="000000" w:themeColor="text1"/>
        </w:rPr>
        <w:t xml:space="preserve">A </w:t>
      </w:r>
      <w:r w:rsidRPr="00E95514" w:rsidR="004B647A">
        <w:rPr>
          <w:rFonts w:ascii="Times New Roman" w:hAnsi="Times New Roman" w:cs="Times New Roman"/>
          <w:color w:val="000000" w:themeColor="text1"/>
        </w:rPr>
        <w:t xml:space="preserve">during the proceedings, but on the basis of the evidence I have heard I am not satisfied that this is the correct </w:t>
      </w:r>
      <w:r w:rsidRPr="00E95514" w:rsidR="00D72047">
        <w:rPr>
          <w:rFonts w:ascii="Times New Roman" w:hAnsi="Times New Roman" w:cs="Times New Roman"/>
          <w:color w:val="000000" w:themeColor="text1"/>
        </w:rPr>
        <w:t>long-term</w:t>
      </w:r>
      <w:r w:rsidRPr="00E95514" w:rsidR="004B647A">
        <w:rPr>
          <w:rFonts w:ascii="Times New Roman" w:hAnsi="Times New Roman" w:cs="Times New Roman"/>
          <w:color w:val="000000" w:themeColor="text1"/>
        </w:rPr>
        <w:t xml:space="preserve"> placement for </w:t>
      </w:r>
      <w:r w:rsidR="00A76C44">
        <w:rPr>
          <w:rFonts w:ascii="Times New Roman" w:hAnsi="Times New Roman" w:cs="Times New Roman"/>
          <w:color w:val="000000" w:themeColor="text1"/>
        </w:rPr>
        <w:t>A</w:t>
      </w:r>
      <w:r w:rsidRPr="00E95514" w:rsidR="00D72047">
        <w:rPr>
          <w:rFonts w:ascii="Times New Roman" w:hAnsi="Times New Roman" w:cs="Times New Roman"/>
          <w:color w:val="000000" w:themeColor="text1"/>
        </w:rPr>
        <w:t xml:space="preserve">. Nor am I </w:t>
      </w:r>
      <w:r w:rsidRPr="00E95514" w:rsidR="002848F2">
        <w:rPr>
          <w:rFonts w:ascii="Times New Roman" w:hAnsi="Times New Roman" w:cs="Times New Roman"/>
          <w:color w:val="000000" w:themeColor="text1"/>
        </w:rPr>
        <w:t>satisfied</w:t>
      </w:r>
      <w:r w:rsidRPr="00E95514" w:rsidR="00D72047">
        <w:rPr>
          <w:rFonts w:ascii="Times New Roman" w:hAnsi="Times New Roman" w:cs="Times New Roman"/>
          <w:color w:val="000000" w:themeColor="text1"/>
        </w:rPr>
        <w:t xml:space="preserve"> that </w:t>
      </w:r>
      <w:r w:rsidR="00A76C44">
        <w:rPr>
          <w:rFonts w:ascii="Times New Roman" w:hAnsi="Times New Roman" w:cs="Times New Roman"/>
          <w:color w:val="000000" w:themeColor="text1"/>
        </w:rPr>
        <w:t xml:space="preserve">A </w:t>
      </w:r>
      <w:r w:rsidRPr="00E95514" w:rsidR="00D72047">
        <w:rPr>
          <w:rFonts w:ascii="Times New Roman" w:hAnsi="Times New Roman" w:cs="Times New Roman"/>
          <w:color w:val="000000" w:themeColor="text1"/>
        </w:rPr>
        <w:t xml:space="preserve">should remain with Mr and Mrs </w:t>
      </w:r>
      <w:r w:rsidR="00A76C44">
        <w:rPr>
          <w:rFonts w:ascii="Times New Roman" w:hAnsi="Times New Roman" w:cs="Times New Roman"/>
          <w:color w:val="000000" w:themeColor="text1"/>
        </w:rPr>
        <w:t>F</w:t>
      </w:r>
      <w:r w:rsidRPr="00E95514" w:rsidR="00D72047">
        <w:rPr>
          <w:rFonts w:ascii="Times New Roman" w:hAnsi="Times New Roman" w:cs="Times New Roman"/>
          <w:color w:val="000000" w:themeColor="text1"/>
        </w:rPr>
        <w:t xml:space="preserve"> under a final care order, or supervision order. </w:t>
      </w:r>
      <w:r w:rsidR="00A76C44">
        <w:rPr>
          <w:rFonts w:ascii="Times New Roman" w:hAnsi="Times New Roman" w:cs="Times New Roman"/>
          <w:color w:val="000000" w:themeColor="text1"/>
        </w:rPr>
        <w:t xml:space="preserve">A </w:t>
      </w:r>
      <w:r w:rsidRPr="00E95514" w:rsidR="00D72047">
        <w:rPr>
          <w:rFonts w:ascii="Times New Roman" w:hAnsi="Times New Roman" w:cs="Times New Roman"/>
          <w:color w:val="000000" w:themeColor="text1"/>
        </w:rPr>
        <w:t>needs security and permanence if that c</w:t>
      </w:r>
      <w:r w:rsidRPr="00E95514" w:rsidR="002848F2">
        <w:rPr>
          <w:rFonts w:ascii="Times New Roman" w:hAnsi="Times New Roman" w:cs="Times New Roman"/>
          <w:color w:val="000000" w:themeColor="text1"/>
        </w:rPr>
        <w:t>an be achieved,</w:t>
      </w:r>
      <w:r w:rsidRPr="00E95514" w:rsidR="00D72047">
        <w:rPr>
          <w:rFonts w:ascii="Times New Roman" w:hAnsi="Times New Roman" w:cs="Times New Roman"/>
          <w:color w:val="000000" w:themeColor="text1"/>
        </w:rPr>
        <w:t xml:space="preserve"> and the continued </w:t>
      </w:r>
      <w:r w:rsidRPr="00E95514" w:rsidR="002848F2">
        <w:rPr>
          <w:rFonts w:ascii="Times New Roman" w:hAnsi="Times New Roman" w:cs="Times New Roman"/>
          <w:i/>
          <w:iCs/>
          <w:color w:val="000000" w:themeColor="text1"/>
        </w:rPr>
        <w:t xml:space="preserve">long-term </w:t>
      </w:r>
      <w:r w:rsidRPr="00E95514" w:rsidR="00D72047">
        <w:rPr>
          <w:rFonts w:ascii="Times New Roman" w:hAnsi="Times New Roman" w:cs="Times New Roman"/>
          <w:color w:val="000000" w:themeColor="text1"/>
        </w:rPr>
        <w:t>inter</w:t>
      </w:r>
      <w:r w:rsidRPr="00E95514" w:rsidR="002848F2">
        <w:rPr>
          <w:rFonts w:ascii="Times New Roman" w:hAnsi="Times New Roman" w:cs="Times New Roman"/>
          <w:color w:val="000000" w:themeColor="text1"/>
        </w:rPr>
        <w:t xml:space="preserve">vention of the state is not a favourable outcome </w:t>
      </w:r>
      <w:r w:rsidRPr="00E95514" w:rsidR="00B437CF">
        <w:rPr>
          <w:rFonts w:ascii="Times New Roman" w:hAnsi="Times New Roman" w:cs="Times New Roman"/>
          <w:color w:val="000000" w:themeColor="text1"/>
        </w:rPr>
        <w:t xml:space="preserve">for </w:t>
      </w:r>
      <w:r w:rsidRPr="00E95514" w:rsidR="00B437CF">
        <w:rPr>
          <w:rFonts w:ascii="Times New Roman" w:hAnsi="Times New Roman" w:cs="Times New Roman"/>
          <w:color w:val="000000" w:themeColor="text1"/>
        </w:rPr>
        <w:t xml:space="preserve">him. </w:t>
      </w:r>
      <w:r w:rsidRPr="00E95514" w:rsidR="008A6A5F">
        <w:rPr>
          <w:rFonts w:ascii="Times New Roman" w:hAnsi="Times New Roman" w:cs="Times New Roman"/>
          <w:color w:val="000000" w:themeColor="text1"/>
        </w:rPr>
        <w:t xml:space="preserve">In my judgment, the evidence demonstrates that there is a viable </w:t>
      </w:r>
      <w:r w:rsidRPr="00E95514" w:rsidR="00593A84">
        <w:rPr>
          <w:rFonts w:ascii="Times New Roman" w:hAnsi="Times New Roman" w:cs="Times New Roman"/>
          <w:i/>
          <w:iCs/>
          <w:color w:val="000000" w:themeColor="text1"/>
        </w:rPr>
        <w:t>family</w:t>
      </w:r>
      <w:r w:rsidRPr="00E95514" w:rsidR="00593A84">
        <w:rPr>
          <w:rFonts w:ascii="Times New Roman" w:hAnsi="Times New Roman" w:cs="Times New Roman"/>
          <w:color w:val="000000" w:themeColor="text1"/>
        </w:rPr>
        <w:t xml:space="preserve"> placement available for </w:t>
      </w:r>
      <w:r w:rsidR="00A76C44">
        <w:rPr>
          <w:rFonts w:ascii="Times New Roman" w:hAnsi="Times New Roman" w:cs="Times New Roman"/>
          <w:color w:val="000000" w:themeColor="text1"/>
        </w:rPr>
        <w:t>A</w:t>
      </w:r>
      <w:r w:rsidRPr="00E95514" w:rsidR="00593A84">
        <w:rPr>
          <w:rFonts w:ascii="Times New Roman" w:hAnsi="Times New Roman" w:cs="Times New Roman"/>
          <w:color w:val="000000" w:themeColor="text1"/>
        </w:rPr>
        <w:t xml:space="preserve">. In those circumstances, the aim of both the Local Authority and ultimately the Court, should be to rehabilitate </w:t>
      </w:r>
      <w:r w:rsidR="00A76C44">
        <w:rPr>
          <w:rFonts w:ascii="Times New Roman" w:hAnsi="Times New Roman" w:cs="Times New Roman"/>
          <w:color w:val="000000" w:themeColor="text1"/>
        </w:rPr>
        <w:t>A</w:t>
      </w:r>
      <w:r w:rsidRPr="00E95514" w:rsidR="00593A84">
        <w:rPr>
          <w:rFonts w:ascii="Times New Roman" w:hAnsi="Times New Roman" w:cs="Times New Roman"/>
          <w:color w:val="000000" w:themeColor="text1"/>
        </w:rPr>
        <w:t xml:space="preserve"> to his family if </w:t>
      </w:r>
      <w:r w:rsidRPr="00E95514" w:rsidR="00F34622">
        <w:rPr>
          <w:rFonts w:ascii="Times New Roman" w:hAnsi="Times New Roman" w:cs="Times New Roman"/>
          <w:color w:val="000000" w:themeColor="text1"/>
        </w:rPr>
        <w:t>that is safe. This case is not without risk, but the Court is not in the business of making welfare decisions for children which are expunged of all potential risk or con</w:t>
      </w:r>
      <w:r w:rsidRPr="00E95514" w:rsidR="001834FB">
        <w:rPr>
          <w:rFonts w:ascii="Times New Roman" w:hAnsi="Times New Roman" w:cs="Times New Roman"/>
          <w:color w:val="000000" w:themeColor="text1"/>
        </w:rPr>
        <w:t xml:space="preserve">cern; that is precisely why evidence is often required as to what support can be offered to parents or carers who hope to look </w:t>
      </w:r>
      <w:r w:rsidRPr="00E95514" w:rsidR="00C86B3B">
        <w:rPr>
          <w:rFonts w:ascii="Times New Roman" w:hAnsi="Times New Roman" w:cs="Times New Roman"/>
          <w:color w:val="000000" w:themeColor="text1"/>
        </w:rPr>
        <w:t xml:space="preserve">after children in the long-term, in order to determine whether their care can be made safe enough. </w:t>
      </w:r>
    </w:p>
    <w:p w:rsidR="00C86B3B" w:rsidRPr="00E95514" w:rsidP="00C86B3B" w14:paraId="3A877FA1" w14:textId="77777777">
      <w:pPr>
        <w:pStyle w:val="ListParagraph"/>
        <w:spacing w:line="360" w:lineRule="auto"/>
        <w:jc w:val="both"/>
        <w:rPr>
          <w:rFonts w:ascii="Times New Roman" w:hAnsi="Times New Roman" w:cs="Times New Roman"/>
          <w:color w:val="000000" w:themeColor="text1"/>
          <w:u w:val="single"/>
        </w:rPr>
      </w:pPr>
    </w:p>
    <w:p w:rsidR="00C86B3B" w:rsidRPr="00E95514" w:rsidP="00CE6821" w14:paraId="40781984" w14:textId="17A28CD3">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have already made clear that </w:t>
      </w:r>
      <w:r w:rsidRPr="00E95514" w:rsidR="00DF0ED2">
        <w:rPr>
          <w:rFonts w:ascii="Times New Roman" w:hAnsi="Times New Roman" w:cs="Times New Roman"/>
          <w:color w:val="000000" w:themeColor="text1"/>
        </w:rPr>
        <w:t>when this case initially came before me for day 1 of the final hearing it had been in proceedings for 77 weeks. That is highly irregular given the statutory timescales in which care proceedings are to be concluded. That said, a signif</w:t>
      </w:r>
      <w:r w:rsidRPr="00E95514" w:rsidR="00354340">
        <w:rPr>
          <w:rFonts w:ascii="Times New Roman" w:hAnsi="Times New Roman" w:cs="Times New Roman"/>
          <w:color w:val="000000" w:themeColor="text1"/>
        </w:rPr>
        <w:t>icant amount of that delay was incurred in order to ensure that due process was carried out following the appeal process. The delay has not been the fault of any of the lay parties. Despite the considerable amount o</w:t>
      </w:r>
      <w:r w:rsidRPr="00E95514" w:rsidR="00D05CA7">
        <w:rPr>
          <w:rFonts w:ascii="Times New Roman" w:hAnsi="Times New Roman" w:cs="Times New Roman"/>
          <w:color w:val="000000" w:themeColor="text1"/>
        </w:rPr>
        <w:t>f time that proceedings have been in place, the state of the Local Authority’s evidence was not in order by the time this matter came for final hearing. That is regrettable. Ultimately however, the Court must be in a p</w:t>
      </w:r>
      <w:r w:rsidRPr="00E95514" w:rsidR="006A60FC">
        <w:rPr>
          <w:rFonts w:ascii="Times New Roman" w:hAnsi="Times New Roman" w:cs="Times New Roman"/>
          <w:color w:val="000000" w:themeColor="text1"/>
        </w:rPr>
        <w:t xml:space="preserve">osition to make proper and appropriate decisions for the subject children who come before it. I am prepared in this case to take the unusual step of leaving the proceedings open, during which </w:t>
      </w:r>
      <w:r w:rsidRPr="00E95514" w:rsidR="00F37F93">
        <w:rPr>
          <w:rFonts w:ascii="Times New Roman" w:hAnsi="Times New Roman" w:cs="Times New Roman"/>
          <w:color w:val="000000" w:themeColor="text1"/>
        </w:rPr>
        <w:t xml:space="preserve">a transition plan is to be carried out whereby </w:t>
      </w:r>
      <w:r w:rsidR="00CC3D6A">
        <w:rPr>
          <w:rFonts w:ascii="Times New Roman" w:hAnsi="Times New Roman" w:cs="Times New Roman"/>
          <w:color w:val="000000" w:themeColor="text1"/>
        </w:rPr>
        <w:t xml:space="preserve">A </w:t>
      </w:r>
      <w:r w:rsidRPr="00E95514" w:rsidR="00F37F93">
        <w:rPr>
          <w:rFonts w:ascii="Times New Roman" w:hAnsi="Times New Roman" w:cs="Times New Roman"/>
          <w:color w:val="000000" w:themeColor="text1"/>
        </w:rPr>
        <w:t xml:space="preserve">will return to the care of </w:t>
      </w:r>
      <w:r w:rsidR="00CC3D6A">
        <w:rPr>
          <w:rFonts w:ascii="Times New Roman" w:hAnsi="Times New Roman" w:cs="Times New Roman"/>
          <w:color w:val="000000" w:themeColor="text1"/>
        </w:rPr>
        <w:t>PF</w:t>
      </w:r>
      <w:r w:rsidRPr="00E95514" w:rsidR="00E55B32">
        <w:rPr>
          <w:rFonts w:ascii="Times New Roman" w:hAnsi="Times New Roman" w:cs="Times New Roman"/>
          <w:color w:val="000000" w:themeColor="text1"/>
        </w:rPr>
        <w:t xml:space="preserve"> under an interim </w:t>
      </w:r>
      <w:r w:rsidRPr="00E95514" w:rsidR="006659B3">
        <w:rPr>
          <w:rFonts w:ascii="Times New Roman" w:hAnsi="Times New Roman" w:cs="Times New Roman"/>
          <w:color w:val="000000" w:themeColor="text1"/>
        </w:rPr>
        <w:t>care order</w:t>
      </w:r>
      <w:r w:rsidRPr="00E95514" w:rsidR="00F37F93">
        <w:rPr>
          <w:rFonts w:ascii="Times New Roman" w:hAnsi="Times New Roman" w:cs="Times New Roman"/>
          <w:color w:val="000000" w:themeColor="text1"/>
        </w:rPr>
        <w:t xml:space="preserve">. For the reasons I will go on to set out, I find that this is the most appropriate placement for </w:t>
      </w:r>
      <w:r w:rsidR="00CC3D6A">
        <w:rPr>
          <w:rFonts w:ascii="Times New Roman" w:hAnsi="Times New Roman" w:cs="Times New Roman"/>
          <w:color w:val="000000" w:themeColor="text1"/>
        </w:rPr>
        <w:t xml:space="preserve">A </w:t>
      </w:r>
      <w:r w:rsidRPr="00E95514" w:rsidR="00F37F93">
        <w:rPr>
          <w:rFonts w:ascii="Times New Roman" w:hAnsi="Times New Roman" w:cs="Times New Roman"/>
          <w:color w:val="000000" w:themeColor="text1"/>
        </w:rPr>
        <w:t xml:space="preserve">in the long term. I consider </w:t>
      </w:r>
      <w:r w:rsidRPr="00E95514" w:rsidR="00870C88">
        <w:rPr>
          <w:rFonts w:ascii="Times New Roman" w:hAnsi="Times New Roman" w:cs="Times New Roman"/>
          <w:color w:val="000000" w:themeColor="text1"/>
        </w:rPr>
        <w:t xml:space="preserve">it to be clear that such a transition requires the Local Authority to retain parental responsibility, with all the consequent duties and responsibilities they will retain to </w:t>
      </w:r>
      <w:r w:rsidR="00CC3D6A">
        <w:rPr>
          <w:rFonts w:ascii="Times New Roman" w:hAnsi="Times New Roman" w:cs="Times New Roman"/>
          <w:color w:val="000000" w:themeColor="text1"/>
        </w:rPr>
        <w:t>A</w:t>
      </w:r>
      <w:r w:rsidRPr="00E95514" w:rsidR="00870C88">
        <w:rPr>
          <w:rFonts w:ascii="Times New Roman" w:hAnsi="Times New Roman" w:cs="Times New Roman"/>
          <w:color w:val="000000" w:themeColor="text1"/>
        </w:rPr>
        <w:t>, to ensure that he receives the most su</w:t>
      </w:r>
      <w:r w:rsidRPr="00E95514" w:rsidR="0050338F">
        <w:rPr>
          <w:rFonts w:ascii="Times New Roman" w:hAnsi="Times New Roman" w:cs="Times New Roman"/>
          <w:color w:val="000000" w:themeColor="text1"/>
        </w:rPr>
        <w:t xml:space="preserve">pport possible whilst he returns to </w:t>
      </w:r>
      <w:r w:rsidR="00CC3D6A">
        <w:rPr>
          <w:rFonts w:ascii="Times New Roman" w:hAnsi="Times New Roman" w:cs="Times New Roman"/>
          <w:color w:val="000000" w:themeColor="text1"/>
        </w:rPr>
        <w:t>PF</w:t>
      </w:r>
      <w:r w:rsidRPr="00E95514" w:rsidR="0050338F">
        <w:rPr>
          <w:rFonts w:ascii="Times New Roman" w:hAnsi="Times New Roman" w:cs="Times New Roman"/>
          <w:color w:val="000000" w:themeColor="text1"/>
        </w:rPr>
        <w:t>. I will make consequential directions below.</w:t>
      </w:r>
    </w:p>
    <w:p w:rsidR="0050338F" w:rsidRPr="00E95514" w:rsidP="0050338F" w14:paraId="59B61746" w14:textId="77777777">
      <w:pPr>
        <w:pStyle w:val="ListParagraph"/>
        <w:spacing w:line="360" w:lineRule="auto"/>
        <w:jc w:val="both"/>
        <w:rPr>
          <w:rFonts w:ascii="Times New Roman" w:hAnsi="Times New Roman" w:cs="Times New Roman"/>
          <w:color w:val="000000" w:themeColor="text1"/>
          <w:u w:val="single"/>
        </w:rPr>
      </w:pPr>
    </w:p>
    <w:p w:rsidR="00963D7E" w:rsidRPr="00E95514" w:rsidP="00CE6821" w14:paraId="063AD8AD" w14:textId="398BFDCA">
      <w:pPr>
        <w:pStyle w:val="ListParagraph"/>
        <w:numPr>
          <w:ilvl w:val="0"/>
          <w:numId w:val="2"/>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am </w:t>
      </w:r>
      <w:r w:rsidRPr="00E95514" w:rsidR="00F70F18">
        <w:rPr>
          <w:rFonts w:ascii="Times New Roman" w:hAnsi="Times New Roman" w:cs="Times New Roman"/>
          <w:color w:val="000000" w:themeColor="text1"/>
        </w:rPr>
        <w:t>satisfied</w:t>
      </w:r>
      <w:r w:rsidRPr="00E95514">
        <w:rPr>
          <w:rFonts w:ascii="Times New Roman" w:hAnsi="Times New Roman" w:cs="Times New Roman"/>
          <w:color w:val="000000" w:themeColor="text1"/>
        </w:rPr>
        <w:t xml:space="preserve"> that a return to </w:t>
      </w:r>
      <w:r w:rsidR="00CC3D6A">
        <w:rPr>
          <w:rFonts w:ascii="Times New Roman" w:hAnsi="Times New Roman" w:cs="Times New Roman"/>
          <w:color w:val="000000" w:themeColor="text1"/>
        </w:rPr>
        <w:t>PF’s</w:t>
      </w:r>
      <w:r w:rsidRPr="00E95514">
        <w:rPr>
          <w:rFonts w:ascii="Times New Roman" w:hAnsi="Times New Roman" w:cs="Times New Roman"/>
          <w:color w:val="000000" w:themeColor="text1"/>
        </w:rPr>
        <w:t xml:space="preserve"> care is the best welfare outcome for </w:t>
      </w:r>
      <w:r w:rsidR="00CC3D6A">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for the following reasons: </w:t>
      </w:r>
    </w:p>
    <w:p w:rsidR="00963D7E" w:rsidRPr="00E95514" w:rsidP="00963D7E" w14:paraId="1A97067E" w14:textId="77777777">
      <w:pPr>
        <w:pStyle w:val="ListParagraph"/>
        <w:rPr>
          <w:rFonts w:ascii="Times New Roman" w:hAnsi="Times New Roman" w:cs="Times New Roman"/>
          <w:color w:val="000000" w:themeColor="text1"/>
        </w:rPr>
      </w:pPr>
    </w:p>
    <w:p w:rsidR="00075E36" w:rsidRPr="00E95514" w:rsidP="00963D7E" w14:paraId="22A091FB" w14:textId="18CCCDD2">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It is no</w:t>
      </w:r>
      <w:r w:rsidRPr="00E95514" w:rsidR="003069D4">
        <w:rPr>
          <w:rFonts w:ascii="Times New Roman" w:hAnsi="Times New Roman" w:cs="Times New Roman"/>
          <w:color w:val="000000" w:themeColor="text1"/>
        </w:rPr>
        <w:t xml:space="preserve">t possible for </w:t>
      </w:r>
      <w:r w:rsidR="00CC3D6A">
        <w:rPr>
          <w:rFonts w:ascii="Times New Roman" w:hAnsi="Times New Roman" w:cs="Times New Roman"/>
          <w:color w:val="000000" w:themeColor="text1"/>
        </w:rPr>
        <w:t>A</w:t>
      </w:r>
      <w:r w:rsidRPr="00E95514" w:rsidR="003069D4">
        <w:rPr>
          <w:rFonts w:ascii="Times New Roman" w:hAnsi="Times New Roman" w:cs="Times New Roman"/>
          <w:color w:val="000000" w:themeColor="text1"/>
        </w:rPr>
        <w:t xml:space="preserve"> to return to his Mother’s care, she having already been ruled out as a realistic option for him. In terms of his relationship with </w:t>
      </w:r>
      <w:r w:rsidR="00CC3D6A">
        <w:rPr>
          <w:rFonts w:ascii="Times New Roman" w:hAnsi="Times New Roman" w:cs="Times New Roman"/>
          <w:color w:val="000000" w:themeColor="text1"/>
        </w:rPr>
        <w:t>PF</w:t>
      </w:r>
      <w:r w:rsidRPr="00E95514" w:rsidR="003069D4">
        <w:rPr>
          <w:rFonts w:ascii="Times New Roman" w:hAnsi="Times New Roman" w:cs="Times New Roman"/>
          <w:color w:val="000000" w:themeColor="text1"/>
        </w:rPr>
        <w:t xml:space="preserve">, I am more than </w:t>
      </w:r>
      <w:r w:rsidRPr="00E95514" w:rsidR="007807F0">
        <w:rPr>
          <w:rFonts w:ascii="Times New Roman" w:hAnsi="Times New Roman" w:cs="Times New Roman"/>
          <w:color w:val="000000" w:themeColor="text1"/>
        </w:rPr>
        <w:t>satisfied</w:t>
      </w:r>
      <w:r w:rsidRPr="00E95514" w:rsidR="003069D4">
        <w:rPr>
          <w:rFonts w:ascii="Times New Roman" w:hAnsi="Times New Roman" w:cs="Times New Roman"/>
          <w:color w:val="000000" w:themeColor="text1"/>
        </w:rPr>
        <w:t xml:space="preserve"> that this is the closest relationshi</w:t>
      </w:r>
      <w:r w:rsidRPr="00E95514" w:rsidR="007807F0">
        <w:rPr>
          <w:rFonts w:ascii="Times New Roman" w:hAnsi="Times New Roman" w:cs="Times New Roman"/>
          <w:color w:val="000000" w:themeColor="text1"/>
        </w:rPr>
        <w:t xml:space="preserve">p to what might be termed “direct family” for </w:t>
      </w:r>
      <w:r w:rsidR="00CC3D6A">
        <w:rPr>
          <w:rFonts w:ascii="Times New Roman" w:hAnsi="Times New Roman" w:cs="Times New Roman"/>
          <w:color w:val="000000" w:themeColor="text1"/>
        </w:rPr>
        <w:t>A</w:t>
      </w:r>
      <w:r w:rsidRPr="00E95514" w:rsidR="007807F0">
        <w:rPr>
          <w:rFonts w:ascii="Times New Roman" w:hAnsi="Times New Roman" w:cs="Times New Roman"/>
          <w:color w:val="000000" w:themeColor="text1"/>
        </w:rPr>
        <w:t>. Even the term “direct family” is something of a misnome</w:t>
      </w:r>
      <w:r w:rsidRPr="00E95514" w:rsidR="00FF2A24">
        <w:rPr>
          <w:rFonts w:ascii="Times New Roman" w:hAnsi="Times New Roman" w:cs="Times New Roman"/>
          <w:color w:val="000000" w:themeColor="text1"/>
        </w:rPr>
        <w:t xml:space="preserve">r. The evidence is that </w:t>
      </w:r>
      <w:r w:rsidR="00CC3D6A">
        <w:rPr>
          <w:rFonts w:ascii="Times New Roman" w:hAnsi="Times New Roman" w:cs="Times New Roman"/>
          <w:color w:val="000000" w:themeColor="text1"/>
        </w:rPr>
        <w:t>A</w:t>
      </w:r>
      <w:r w:rsidRPr="00E95514" w:rsidR="00FF2A24">
        <w:rPr>
          <w:rFonts w:ascii="Times New Roman" w:hAnsi="Times New Roman" w:cs="Times New Roman"/>
          <w:color w:val="000000" w:themeColor="text1"/>
        </w:rPr>
        <w:t xml:space="preserve"> lived with </w:t>
      </w:r>
      <w:r w:rsidR="00CC3D6A">
        <w:rPr>
          <w:rFonts w:ascii="Times New Roman" w:hAnsi="Times New Roman" w:cs="Times New Roman"/>
          <w:color w:val="000000" w:themeColor="text1"/>
        </w:rPr>
        <w:t>PF</w:t>
      </w:r>
      <w:r w:rsidRPr="00E95514" w:rsidR="00FF2A24">
        <w:rPr>
          <w:rFonts w:ascii="Times New Roman" w:hAnsi="Times New Roman" w:cs="Times New Roman"/>
          <w:color w:val="000000" w:themeColor="text1"/>
        </w:rPr>
        <w:t xml:space="preserve"> for three years, has maintained regular contact with him since he and his Mother separated, relates to him as “Uncle”, continues to </w:t>
      </w:r>
      <w:r w:rsidRPr="00E95514" w:rsidR="00252D61">
        <w:rPr>
          <w:rFonts w:ascii="Times New Roman" w:hAnsi="Times New Roman" w:cs="Times New Roman"/>
          <w:color w:val="000000" w:themeColor="text1"/>
        </w:rPr>
        <w:t xml:space="preserve">enjoy a positive relationship with him now, and understands that </w:t>
      </w:r>
      <w:r w:rsidR="00CC3D6A">
        <w:rPr>
          <w:rFonts w:ascii="Times New Roman" w:hAnsi="Times New Roman" w:cs="Times New Roman"/>
          <w:color w:val="000000" w:themeColor="text1"/>
        </w:rPr>
        <w:t>PF</w:t>
      </w:r>
      <w:r w:rsidRPr="00E95514" w:rsidR="00252D61">
        <w:rPr>
          <w:rFonts w:ascii="Times New Roman" w:hAnsi="Times New Roman" w:cs="Times New Roman"/>
          <w:color w:val="000000" w:themeColor="text1"/>
        </w:rPr>
        <w:t xml:space="preserve"> is someone who cares for him and is a regular presence in his life. Although their relationship has ended, it might be more accurate to refer to </w:t>
      </w:r>
      <w:r w:rsidR="00CC3D6A">
        <w:rPr>
          <w:rFonts w:ascii="Times New Roman" w:hAnsi="Times New Roman" w:cs="Times New Roman"/>
          <w:color w:val="000000" w:themeColor="text1"/>
        </w:rPr>
        <w:t>PF</w:t>
      </w:r>
      <w:r w:rsidRPr="00E95514" w:rsidR="00B76290">
        <w:rPr>
          <w:rFonts w:ascii="Times New Roman" w:hAnsi="Times New Roman" w:cs="Times New Roman"/>
          <w:color w:val="000000" w:themeColor="text1"/>
        </w:rPr>
        <w:t xml:space="preserve"> as a step-parent figure, although even that “categorisation” is not of much assistance. There is a real danger</w:t>
      </w:r>
      <w:r w:rsidRPr="00E95514" w:rsidR="00903661">
        <w:rPr>
          <w:rFonts w:ascii="Times New Roman" w:hAnsi="Times New Roman" w:cs="Times New Roman"/>
          <w:color w:val="000000" w:themeColor="text1"/>
        </w:rPr>
        <w:t xml:space="preserve"> that</w:t>
      </w:r>
      <w:r w:rsidRPr="00E95514" w:rsidR="00B76290">
        <w:rPr>
          <w:rFonts w:ascii="Times New Roman" w:hAnsi="Times New Roman" w:cs="Times New Roman"/>
          <w:color w:val="000000" w:themeColor="text1"/>
        </w:rPr>
        <w:t xml:space="preserve"> in trying to “</w:t>
      </w:r>
      <w:r w:rsidRPr="00E95514" w:rsidR="0097658F">
        <w:rPr>
          <w:rFonts w:ascii="Times New Roman" w:hAnsi="Times New Roman" w:cs="Times New Roman"/>
          <w:color w:val="000000" w:themeColor="text1"/>
        </w:rPr>
        <w:t>pigeonhole</w:t>
      </w:r>
      <w:r w:rsidRPr="00E95514" w:rsidR="007A030E">
        <w:rPr>
          <w:rFonts w:ascii="Times New Roman" w:hAnsi="Times New Roman" w:cs="Times New Roman"/>
          <w:color w:val="000000" w:themeColor="text1"/>
        </w:rPr>
        <w:t xml:space="preserve">” the important people in </w:t>
      </w:r>
      <w:r w:rsidRPr="00E95514" w:rsidR="007A030E">
        <w:rPr>
          <w:rFonts w:ascii="Times New Roman" w:hAnsi="Times New Roman" w:cs="Times New Roman"/>
          <w:color w:val="000000" w:themeColor="text1"/>
        </w:rPr>
        <w:t xml:space="preserve">children’s lives, an unrealistic portrayal of a nuclear family </w:t>
      </w:r>
      <w:r w:rsidRPr="00E95514" w:rsidR="004439EA">
        <w:rPr>
          <w:rFonts w:ascii="Times New Roman" w:hAnsi="Times New Roman" w:cs="Times New Roman"/>
          <w:color w:val="000000" w:themeColor="text1"/>
        </w:rPr>
        <w:t xml:space="preserve">will be </w:t>
      </w:r>
      <w:r w:rsidRPr="00E95514" w:rsidR="007A030E">
        <w:rPr>
          <w:rFonts w:ascii="Times New Roman" w:hAnsi="Times New Roman" w:cs="Times New Roman"/>
          <w:color w:val="000000" w:themeColor="text1"/>
        </w:rPr>
        <w:t>portrayed.</w:t>
      </w:r>
      <w:r w:rsidRPr="00E95514" w:rsidR="004439EA">
        <w:rPr>
          <w:rFonts w:ascii="Times New Roman" w:hAnsi="Times New Roman" w:cs="Times New Roman"/>
          <w:color w:val="000000" w:themeColor="text1"/>
        </w:rPr>
        <w:t xml:space="preserve"> The fact is that </w:t>
      </w:r>
      <w:r w:rsidR="00CC3D6A">
        <w:rPr>
          <w:rFonts w:ascii="Times New Roman" w:hAnsi="Times New Roman" w:cs="Times New Roman"/>
          <w:color w:val="000000" w:themeColor="text1"/>
        </w:rPr>
        <w:t>PF</w:t>
      </w:r>
      <w:r w:rsidRPr="00E95514" w:rsidR="004439EA">
        <w:rPr>
          <w:rFonts w:ascii="Times New Roman" w:hAnsi="Times New Roman" w:cs="Times New Roman"/>
          <w:color w:val="000000" w:themeColor="text1"/>
        </w:rPr>
        <w:t xml:space="preserve"> is a very signif</w:t>
      </w:r>
      <w:r w:rsidRPr="00E95514">
        <w:rPr>
          <w:rFonts w:ascii="Times New Roman" w:hAnsi="Times New Roman" w:cs="Times New Roman"/>
          <w:color w:val="000000" w:themeColor="text1"/>
        </w:rPr>
        <w:t xml:space="preserve">icant person to </w:t>
      </w:r>
      <w:r w:rsidR="00CC3D6A">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 xml:space="preserve">and his potential to care for </w:t>
      </w:r>
      <w:r w:rsidR="00CC3D6A">
        <w:rPr>
          <w:rFonts w:ascii="Times New Roman" w:hAnsi="Times New Roman" w:cs="Times New Roman"/>
          <w:color w:val="000000" w:themeColor="text1"/>
        </w:rPr>
        <w:t xml:space="preserve">A </w:t>
      </w:r>
      <w:r w:rsidRPr="00E95514">
        <w:rPr>
          <w:rFonts w:ascii="Times New Roman" w:hAnsi="Times New Roman" w:cs="Times New Roman"/>
          <w:color w:val="000000" w:themeColor="text1"/>
        </w:rPr>
        <w:t>in the long term should have been seen in that light.</w:t>
      </w:r>
      <w:r w:rsidRPr="00E95514" w:rsidR="00F52C6C">
        <w:rPr>
          <w:rFonts w:ascii="Times New Roman" w:hAnsi="Times New Roman" w:cs="Times New Roman"/>
          <w:color w:val="000000" w:themeColor="text1"/>
        </w:rPr>
        <w:t xml:space="preserve"> </w:t>
      </w:r>
    </w:p>
    <w:p w:rsidR="002D6932" w:rsidRPr="00E95514" w:rsidP="00E57C24" w14:paraId="180434E9" w14:textId="4B6027E3">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Having satisfied myself that </w:t>
      </w:r>
      <w:r w:rsidR="00CC3D6A">
        <w:rPr>
          <w:rFonts w:ascii="Times New Roman" w:hAnsi="Times New Roman" w:cs="Times New Roman"/>
          <w:color w:val="000000" w:themeColor="text1"/>
        </w:rPr>
        <w:t>PF</w:t>
      </w:r>
      <w:r w:rsidRPr="00E95514" w:rsidR="00473CEA">
        <w:rPr>
          <w:rFonts w:ascii="Times New Roman" w:hAnsi="Times New Roman" w:cs="Times New Roman"/>
          <w:color w:val="000000" w:themeColor="text1"/>
        </w:rPr>
        <w:t xml:space="preserve"> is a family figure to </w:t>
      </w:r>
      <w:r w:rsidR="00CC3D6A">
        <w:rPr>
          <w:rFonts w:ascii="Times New Roman" w:hAnsi="Times New Roman" w:cs="Times New Roman"/>
          <w:color w:val="000000" w:themeColor="text1"/>
        </w:rPr>
        <w:t>A</w:t>
      </w:r>
      <w:r w:rsidRPr="00E95514" w:rsidR="00473CEA">
        <w:rPr>
          <w:rFonts w:ascii="Times New Roman" w:hAnsi="Times New Roman" w:cs="Times New Roman"/>
          <w:color w:val="000000" w:themeColor="text1"/>
        </w:rPr>
        <w:t xml:space="preserve">, who has been committed to him throughout, I have gone on to consider any risks posed which may prevent a placement with </w:t>
      </w:r>
      <w:r w:rsidR="00CC3D6A">
        <w:rPr>
          <w:rFonts w:ascii="Times New Roman" w:hAnsi="Times New Roman" w:cs="Times New Roman"/>
          <w:color w:val="000000" w:themeColor="text1"/>
        </w:rPr>
        <w:t>PF</w:t>
      </w:r>
      <w:r w:rsidRPr="00E95514" w:rsidR="00473CEA">
        <w:rPr>
          <w:rFonts w:ascii="Times New Roman" w:hAnsi="Times New Roman" w:cs="Times New Roman"/>
          <w:color w:val="000000" w:themeColor="text1"/>
        </w:rPr>
        <w:t>. For the avoidance of doubt, I reject the evidence of the i</w:t>
      </w:r>
      <w:r w:rsidRPr="00E95514" w:rsidR="00D40ED3">
        <w:rPr>
          <w:rFonts w:ascii="Times New Roman" w:hAnsi="Times New Roman" w:cs="Times New Roman"/>
          <w:color w:val="000000" w:themeColor="text1"/>
        </w:rPr>
        <w:t>ndependent social worker that the “evidence” in respect of the Local Authority’s concerns around previous relationships and parenting is “compelling”. Not only have the Local Author</w:t>
      </w:r>
      <w:r w:rsidRPr="00E95514" w:rsidR="00215317">
        <w:rPr>
          <w:rFonts w:ascii="Times New Roman" w:hAnsi="Times New Roman" w:cs="Times New Roman"/>
          <w:color w:val="000000" w:themeColor="text1"/>
        </w:rPr>
        <w:t>ity taken the view that it is unable to establish any of those concerns as fact because of a lack of evidence (and</w:t>
      </w:r>
      <w:r w:rsidRPr="00E95514" w:rsidR="00380DC7">
        <w:rPr>
          <w:rFonts w:ascii="Times New Roman" w:hAnsi="Times New Roman" w:cs="Times New Roman"/>
          <w:color w:val="000000" w:themeColor="text1"/>
        </w:rPr>
        <w:t xml:space="preserve"> that enquiry</w:t>
      </w:r>
      <w:r w:rsidRPr="00E95514" w:rsidR="00215317">
        <w:rPr>
          <w:rFonts w:ascii="Times New Roman" w:hAnsi="Times New Roman" w:cs="Times New Roman"/>
          <w:color w:val="000000" w:themeColor="text1"/>
        </w:rPr>
        <w:t xml:space="preserve"> in any event a disproportionate exercise), but more importantly I have not heard evi</w:t>
      </w:r>
      <w:r w:rsidRPr="00E95514">
        <w:rPr>
          <w:rFonts w:ascii="Times New Roman" w:hAnsi="Times New Roman" w:cs="Times New Roman"/>
          <w:color w:val="000000" w:themeColor="text1"/>
        </w:rPr>
        <w:t xml:space="preserve">dence about any of those “concerns”. </w:t>
      </w:r>
      <w:r w:rsidRPr="00E95514" w:rsidR="00380DC7">
        <w:rPr>
          <w:rFonts w:ascii="Times New Roman" w:hAnsi="Times New Roman" w:cs="Times New Roman"/>
          <w:color w:val="000000" w:themeColor="text1"/>
        </w:rPr>
        <w:t xml:space="preserve">The domestic abuse </w:t>
      </w:r>
      <w:r w:rsidRPr="00E95514" w:rsidR="00F64149">
        <w:rPr>
          <w:rFonts w:ascii="Times New Roman" w:hAnsi="Times New Roman" w:cs="Times New Roman"/>
          <w:color w:val="000000" w:themeColor="text1"/>
        </w:rPr>
        <w:t xml:space="preserve">conviction which resulted from the relationship </w:t>
      </w:r>
      <w:r w:rsidR="00CC3D6A">
        <w:rPr>
          <w:rFonts w:ascii="Times New Roman" w:hAnsi="Times New Roman" w:cs="Times New Roman"/>
          <w:color w:val="000000" w:themeColor="text1"/>
        </w:rPr>
        <w:t xml:space="preserve">PF had with his </w:t>
      </w:r>
      <w:r w:rsidR="00D731CF">
        <w:rPr>
          <w:rFonts w:ascii="Times New Roman" w:hAnsi="Times New Roman" w:cs="Times New Roman"/>
          <w:color w:val="000000" w:themeColor="text1"/>
        </w:rPr>
        <w:t xml:space="preserve">ex-wife </w:t>
      </w:r>
      <w:r w:rsidRPr="00E95514" w:rsidR="00F64149">
        <w:rPr>
          <w:rFonts w:ascii="Times New Roman" w:hAnsi="Times New Roman" w:cs="Times New Roman"/>
          <w:color w:val="000000" w:themeColor="text1"/>
        </w:rPr>
        <w:t>is significant. It should not be made light of. But there are other factors in weighing that risk which must be analysed. The con</w:t>
      </w:r>
      <w:r w:rsidRPr="00E95514" w:rsidR="009D6B8B">
        <w:rPr>
          <w:rFonts w:ascii="Times New Roman" w:hAnsi="Times New Roman" w:cs="Times New Roman"/>
          <w:color w:val="000000" w:themeColor="text1"/>
        </w:rPr>
        <w:t xml:space="preserve">viction is now somewhat historic, </w:t>
      </w:r>
      <w:r w:rsidR="00D731CF">
        <w:rPr>
          <w:rFonts w:ascii="Times New Roman" w:hAnsi="Times New Roman" w:cs="Times New Roman"/>
          <w:color w:val="000000" w:themeColor="text1"/>
        </w:rPr>
        <w:t>PF</w:t>
      </w:r>
      <w:r w:rsidRPr="00E95514" w:rsidR="009D6B8B">
        <w:rPr>
          <w:rFonts w:ascii="Times New Roman" w:hAnsi="Times New Roman" w:cs="Times New Roman"/>
          <w:color w:val="000000" w:themeColor="text1"/>
        </w:rPr>
        <w:t xml:space="preserve"> has had further relationships without issue and there has been no further police involvement or findings made. </w:t>
      </w:r>
      <w:r w:rsidR="00D731CF">
        <w:rPr>
          <w:rFonts w:ascii="Times New Roman" w:hAnsi="Times New Roman" w:cs="Times New Roman"/>
          <w:color w:val="000000" w:themeColor="text1"/>
        </w:rPr>
        <w:t>PF</w:t>
      </w:r>
      <w:r w:rsidRPr="00E95514" w:rsidR="00A206A0">
        <w:rPr>
          <w:rFonts w:ascii="Times New Roman" w:hAnsi="Times New Roman" w:cs="Times New Roman"/>
          <w:color w:val="000000" w:themeColor="text1"/>
        </w:rPr>
        <w:t xml:space="preserve"> accepted his conviction. The fact that he disputes the other (untested) allegations is not representative of a failure to accept concerns on his behalf.</w:t>
      </w:r>
      <w:r w:rsidRPr="00E95514" w:rsidR="00C751E0">
        <w:rPr>
          <w:rFonts w:ascii="Times New Roman" w:hAnsi="Times New Roman" w:cs="Times New Roman"/>
          <w:color w:val="000000" w:themeColor="text1"/>
        </w:rPr>
        <w:t xml:space="preserve"> That view presupposes that those allegations have occurred as a matter of fact.</w:t>
      </w:r>
      <w:r w:rsidRPr="00E95514" w:rsidR="00A206A0">
        <w:rPr>
          <w:rFonts w:ascii="Times New Roman" w:hAnsi="Times New Roman" w:cs="Times New Roman"/>
          <w:color w:val="000000" w:themeColor="text1"/>
        </w:rPr>
        <w:t xml:space="preserve"> If </w:t>
      </w:r>
      <w:r w:rsidRPr="00E95514" w:rsidR="00C751E0">
        <w:rPr>
          <w:rFonts w:ascii="Times New Roman" w:hAnsi="Times New Roman" w:cs="Times New Roman"/>
          <w:color w:val="000000" w:themeColor="text1"/>
        </w:rPr>
        <w:t>it were the case that every person wh</w:t>
      </w:r>
      <w:r w:rsidRPr="00E95514" w:rsidR="00670785">
        <w:rPr>
          <w:rFonts w:ascii="Times New Roman" w:hAnsi="Times New Roman" w:cs="Times New Roman"/>
          <w:color w:val="000000" w:themeColor="text1"/>
        </w:rPr>
        <w:t xml:space="preserve">om allegations were made against was forced to accept the allegations without further enquiry, there would be little point in the Court ever examining those allegations. </w:t>
      </w:r>
    </w:p>
    <w:p w:rsidR="008F5B78" w:rsidRPr="00E95514" w:rsidP="008F5B78" w14:paraId="484CFA5B" w14:textId="48988F47">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It is obviously important to consider the i</w:t>
      </w:r>
      <w:r w:rsidRPr="00E95514" w:rsidR="00637F9F">
        <w:rPr>
          <w:rFonts w:ascii="Times New Roman" w:hAnsi="Times New Roman" w:cs="Times New Roman"/>
          <w:color w:val="000000" w:themeColor="text1"/>
        </w:rPr>
        <w:t>mpact of change</w:t>
      </w:r>
      <w:r w:rsidRPr="00E95514">
        <w:rPr>
          <w:rFonts w:ascii="Times New Roman" w:hAnsi="Times New Roman" w:cs="Times New Roman"/>
          <w:color w:val="000000" w:themeColor="text1"/>
        </w:rPr>
        <w:t xml:space="preserve"> on </w:t>
      </w:r>
      <w:r w:rsidR="00D731CF">
        <w:rPr>
          <w:rFonts w:ascii="Times New Roman" w:hAnsi="Times New Roman" w:cs="Times New Roman"/>
          <w:color w:val="000000" w:themeColor="text1"/>
        </w:rPr>
        <w:t>A</w:t>
      </w:r>
      <w:r w:rsidRPr="00E95514" w:rsidR="00063EF5">
        <w:rPr>
          <w:rFonts w:ascii="Times New Roman" w:hAnsi="Times New Roman" w:cs="Times New Roman"/>
          <w:color w:val="000000" w:themeColor="text1"/>
        </w:rPr>
        <w:t xml:space="preserve">. It would be churlish to suggest that there will be no impact on him whatsoever in moving from Mr and Mrs </w:t>
      </w:r>
      <w:r w:rsidR="00D731CF">
        <w:rPr>
          <w:rFonts w:ascii="Times New Roman" w:hAnsi="Times New Roman" w:cs="Times New Roman"/>
          <w:color w:val="000000" w:themeColor="text1"/>
        </w:rPr>
        <w:t>F</w:t>
      </w:r>
      <w:r w:rsidRPr="00E95514" w:rsidR="00063EF5">
        <w:rPr>
          <w:rFonts w:ascii="Times New Roman" w:hAnsi="Times New Roman" w:cs="Times New Roman"/>
          <w:color w:val="000000" w:themeColor="text1"/>
        </w:rPr>
        <w:t>’s care. He has been there for a year now</w:t>
      </w:r>
      <w:r w:rsidRPr="00E95514" w:rsidR="005E7569">
        <w:rPr>
          <w:rFonts w:ascii="Times New Roman" w:hAnsi="Times New Roman" w:cs="Times New Roman"/>
          <w:color w:val="000000" w:themeColor="text1"/>
        </w:rPr>
        <w:t xml:space="preserve"> and they have</w:t>
      </w:r>
      <w:r w:rsidRPr="00E95514" w:rsidR="00DD0756">
        <w:rPr>
          <w:rFonts w:ascii="Times New Roman" w:hAnsi="Times New Roman" w:cs="Times New Roman"/>
          <w:color w:val="000000" w:themeColor="text1"/>
        </w:rPr>
        <w:t xml:space="preserve"> cared for him to a very high standard. </w:t>
      </w:r>
      <w:r w:rsidR="00D731CF">
        <w:rPr>
          <w:rFonts w:ascii="Times New Roman" w:hAnsi="Times New Roman" w:cs="Times New Roman"/>
          <w:color w:val="000000" w:themeColor="text1"/>
        </w:rPr>
        <w:t>A</w:t>
      </w:r>
      <w:r w:rsidRPr="00E95514" w:rsidR="00DD0756">
        <w:rPr>
          <w:rFonts w:ascii="Times New Roman" w:hAnsi="Times New Roman" w:cs="Times New Roman"/>
          <w:color w:val="000000" w:themeColor="text1"/>
        </w:rPr>
        <w:t>’s addition</w:t>
      </w:r>
      <w:r w:rsidRPr="00E95514" w:rsidR="00F70DC9">
        <w:rPr>
          <w:rFonts w:ascii="Times New Roman" w:hAnsi="Times New Roman" w:cs="Times New Roman"/>
          <w:color w:val="000000" w:themeColor="text1"/>
        </w:rPr>
        <w:t>al</w:t>
      </w:r>
      <w:r w:rsidRPr="00E95514" w:rsidR="00DD0756">
        <w:rPr>
          <w:rFonts w:ascii="Times New Roman" w:hAnsi="Times New Roman" w:cs="Times New Roman"/>
          <w:color w:val="000000" w:themeColor="text1"/>
        </w:rPr>
        <w:t xml:space="preserve"> needs make routine and predictability all the more important for him. However, the</w:t>
      </w:r>
      <w:r w:rsidRPr="00E95514" w:rsidR="0031062F">
        <w:rPr>
          <w:rFonts w:ascii="Times New Roman" w:hAnsi="Times New Roman" w:cs="Times New Roman"/>
          <w:color w:val="000000" w:themeColor="text1"/>
        </w:rPr>
        <w:t xml:space="preserve"> evidence </w:t>
      </w:r>
      <w:r w:rsidRPr="00E95514" w:rsidR="00DD0756">
        <w:rPr>
          <w:rFonts w:ascii="Times New Roman" w:hAnsi="Times New Roman" w:cs="Times New Roman"/>
          <w:color w:val="000000" w:themeColor="text1"/>
        </w:rPr>
        <w:t xml:space="preserve">is that </w:t>
      </w:r>
      <w:r w:rsidR="00D731CF">
        <w:rPr>
          <w:rFonts w:ascii="Times New Roman" w:hAnsi="Times New Roman" w:cs="Times New Roman"/>
          <w:color w:val="000000" w:themeColor="text1"/>
        </w:rPr>
        <w:t xml:space="preserve">A </w:t>
      </w:r>
      <w:r w:rsidRPr="00E95514" w:rsidR="0089139A">
        <w:rPr>
          <w:rFonts w:ascii="Times New Roman" w:hAnsi="Times New Roman" w:cs="Times New Roman"/>
          <w:color w:val="000000" w:themeColor="text1"/>
        </w:rPr>
        <w:t xml:space="preserve">has managed change before well. Continuing contact with Mr and Mrs </w:t>
      </w:r>
      <w:r w:rsidR="00D731CF">
        <w:rPr>
          <w:rFonts w:ascii="Times New Roman" w:hAnsi="Times New Roman" w:cs="Times New Roman"/>
          <w:color w:val="000000" w:themeColor="text1"/>
        </w:rPr>
        <w:t>F</w:t>
      </w:r>
      <w:r w:rsidRPr="00E95514" w:rsidR="0089139A">
        <w:rPr>
          <w:rFonts w:ascii="Times New Roman" w:hAnsi="Times New Roman" w:cs="Times New Roman"/>
          <w:color w:val="000000" w:themeColor="text1"/>
        </w:rPr>
        <w:t>, as well as a carefully planned transition rather than one based on necess</w:t>
      </w:r>
      <w:r w:rsidRPr="00E95514" w:rsidR="00AE2538">
        <w:rPr>
          <w:rFonts w:ascii="Times New Roman" w:hAnsi="Times New Roman" w:cs="Times New Roman"/>
          <w:color w:val="000000" w:themeColor="text1"/>
        </w:rPr>
        <w:t xml:space="preserve">ity because of an urgent / emergency situation, will mitigate the risks to </w:t>
      </w:r>
      <w:r w:rsidR="00D731CF">
        <w:rPr>
          <w:rFonts w:ascii="Times New Roman" w:hAnsi="Times New Roman" w:cs="Times New Roman"/>
          <w:color w:val="000000" w:themeColor="text1"/>
        </w:rPr>
        <w:t xml:space="preserve">A </w:t>
      </w:r>
      <w:r w:rsidRPr="00E95514" w:rsidR="00AE2538">
        <w:rPr>
          <w:rFonts w:ascii="Times New Roman" w:hAnsi="Times New Roman" w:cs="Times New Roman"/>
          <w:color w:val="000000" w:themeColor="text1"/>
        </w:rPr>
        <w:t xml:space="preserve">in his placement being altered. I am satisfied that even if there is short term disruption for </w:t>
      </w:r>
      <w:r w:rsidR="00D731CF">
        <w:rPr>
          <w:rFonts w:ascii="Times New Roman" w:hAnsi="Times New Roman" w:cs="Times New Roman"/>
          <w:color w:val="000000" w:themeColor="text1"/>
        </w:rPr>
        <w:t>A</w:t>
      </w:r>
      <w:r w:rsidRPr="00E95514" w:rsidR="00AE2538">
        <w:rPr>
          <w:rFonts w:ascii="Times New Roman" w:hAnsi="Times New Roman" w:cs="Times New Roman"/>
          <w:color w:val="000000" w:themeColor="text1"/>
        </w:rPr>
        <w:t xml:space="preserve"> he wil</w:t>
      </w:r>
      <w:r w:rsidRPr="00E95514" w:rsidR="007F5CB9">
        <w:rPr>
          <w:rFonts w:ascii="Times New Roman" w:hAnsi="Times New Roman" w:cs="Times New Roman"/>
          <w:color w:val="000000" w:themeColor="text1"/>
        </w:rPr>
        <w:t xml:space="preserve">l be able to cope with this change overall. In addition, </w:t>
      </w:r>
      <w:r w:rsidR="00D731CF">
        <w:rPr>
          <w:rFonts w:ascii="Times New Roman" w:hAnsi="Times New Roman" w:cs="Times New Roman"/>
          <w:color w:val="000000" w:themeColor="text1"/>
        </w:rPr>
        <w:t>A</w:t>
      </w:r>
      <w:r w:rsidRPr="00E95514" w:rsidR="007F5CB9">
        <w:rPr>
          <w:rFonts w:ascii="Times New Roman" w:hAnsi="Times New Roman" w:cs="Times New Roman"/>
          <w:color w:val="000000" w:themeColor="text1"/>
        </w:rPr>
        <w:t xml:space="preserve"> will be able to remain at the same school which has been a </w:t>
      </w:r>
      <w:r w:rsidRPr="00E95514" w:rsidR="004464AB">
        <w:rPr>
          <w:rFonts w:ascii="Times New Roman" w:hAnsi="Times New Roman" w:cs="Times New Roman"/>
          <w:color w:val="000000" w:themeColor="text1"/>
        </w:rPr>
        <w:t>significant</w:t>
      </w:r>
      <w:r w:rsidRPr="00E95514" w:rsidR="007F5CB9">
        <w:rPr>
          <w:rFonts w:ascii="Times New Roman" w:hAnsi="Times New Roman" w:cs="Times New Roman"/>
          <w:color w:val="000000" w:themeColor="text1"/>
        </w:rPr>
        <w:t xml:space="preserve"> support for him and a </w:t>
      </w:r>
      <w:r w:rsidRPr="00E95514" w:rsidR="004464AB">
        <w:rPr>
          <w:rFonts w:ascii="Times New Roman" w:hAnsi="Times New Roman" w:cs="Times New Roman"/>
          <w:color w:val="000000" w:themeColor="text1"/>
        </w:rPr>
        <w:t>stable fixture in his life during this interim period. The school should be heavily involved in supportin</w:t>
      </w:r>
      <w:r w:rsidRPr="00E95514" w:rsidR="009A351F">
        <w:rPr>
          <w:rFonts w:ascii="Times New Roman" w:hAnsi="Times New Roman" w:cs="Times New Roman"/>
          <w:color w:val="000000" w:themeColor="text1"/>
        </w:rPr>
        <w:t xml:space="preserve">g </w:t>
      </w:r>
      <w:r w:rsidR="00D731CF">
        <w:rPr>
          <w:rFonts w:ascii="Times New Roman" w:hAnsi="Times New Roman" w:cs="Times New Roman"/>
          <w:color w:val="000000" w:themeColor="text1"/>
        </w:rPr>
        <w:t>A</w:t>
      </w:r>
      <w:r w:rsidRPr="00E95514" w:rsidR="009A351F">
        <w:rPr>
          <w:rFonts w:ascii="Times New Roman" w:hAnsi="Times New Roman" w:cs="Times New Roman"/>
          <w:color w:val="000000" w:themeColor="text1"/>
        </w:rPr>
        <w:t xml:space="preserve">’s transition where possible. </w:t>
      </w:r>
      <w:r w:rsidRPr="00E95514">
        <w:rPr>
          <w:rFonts w:ascii="Times New Roman" w:hAnsi="Times New Roman" w:cs="Times New Roman"/>
          <w:color w:val="000000" w:themeColor="text1"/>
        </w:rPr>
        <w:t xml:space="preserve">The Court’s decision now is intended, absent any very significant change, to be a decision which lasts for the remainder of </w:t>
      </w:r>
      <w:r w:rsidR="00A34D00">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’s childhood. Any short term </w:t>
      </w:r>
      <w:r w:rsidRPr="00E95514" w:rsidR="00A72BA6">
        <w:rPr>
          <w:rFonts w:ascii="Times New Roman" w:hAnsi="Times New Roman" w:cs="Times New Roman"/>
          <w:color w:val="000000" w:themeColor="text1"/>
        </w:rPr>
        <w:t xml:space="preserve">disruption to </w:t>
      </w:r>
      <w:r w:rsidR="00A34D00">
        <w:rPr>
          <w:rFonts w:ascii="Times New Roman" w:hAnsi="Times New Roman" w:cs="Times New Roman"/>
          <w:color w:val="000000" w:themeColor="text1"/>
        </w:rPr>
        <w:t>A</w:t>
      </w:r>
      <w:r w:rsidRPr="00E95514" w:rsidR="00A72BA6">
        <w:rPr>
          <w:rFonts w:ascii="Times New Roman" w:hAnsi="Times New Roman" w:cs="Times New Roman"/>
          <w:color w:val="000000" w:themeColor="text1"/>
        </w:rPr>
        <w:t xml:space="preserve"> has to be seen in that light.</w:t>
      </w:r>
    </w:p>
    <w:p w:rsidR="00637F9F" w:rsidRPr="00E95514" w:rsidP="00963D7E" w14:paraId="48B8F52C" w14:textId="3C1FCDD0">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As I have mentioned already, it is a smaller but nonetheless relevant consideration that </w:t>
      </w:r>
      <w:r w:rsidR="00A34D00">
        <w:rPr>
          <w:rFonts w:ascii="Times New Roman" w:hAnsi="Times New Roman" w:cs="Times New Roman"/>
          <w:color w:val="000000" w:themeColor="text1"/>
        </w:rPr>
        <w:t>A’s</w:t>
      </w:r>
      <w:r w:rsidRPr="00E95514">
        <w:rPr>
          <w:rFonts w:ascii="Times New Roman" w:hAnsi="Times New Roman" w:cs="Times New Roman"/>
          <w:color w:val="000000" w:themeColor="text1"/>
        </w:rPr>
        <w:t xml:space="preserve"> school can remain the same.</w:t>
      </w:r>
      <w:r w:rsidRPr="00E95514" w:rsidR="00803036">
        <w:rPr>
          <w:rFonts w:ascii="Times New Roman" w:hAnsi="Times New Roman" w:cs="Times New Roman"/>
          <w:color w:val="000000" w:themeColor="text1"/>
        </w:rPr>
        <w:t xml:space="preserve"> </w:t>
      </w:r>
      <w:r w:rsidRPr="00E95514" w:rsidR="00104AE1">
        <w:rPr>
          <w:rFonts w:ascii="Times New Roman" w:hAnsi="Times New Roman" w:cs="Times New Roman"/>
          <w:color w:val="000000" w:themeColor="text1"/>
        </w:rPr>
        <w:t xml:space="preserve">That mitigates against any immediate disruption which </w:t>
      </w:r>
      <w:r w:rsidR="00A34D00">
        <w:rPr>
          <w:rFonts w:ascii="Times New Roman" w:hAnsi="Times New Roman" w:cs="Times New Roman"/>
          <w:color w:val="000000" w:themeColor="text1"/>
        </w:rPr>
        <w:t xml:space="preserve">A </w:t>
      </w:r>
      <w:r w:rsidRPr="00E95514" w:rsidR="00104AE1">
        <w:rPr>
          <w:rFonts w:ascii="Times New Roman" w:hAnsi="Times New Roman" w:cs="Times New Roman"/>
          <w:color w:val="000000" w:themeColor="text1"/>
        </w:rPr>
        <w:t xml:space="preserve">may feel. His journey to school will also be less onerous when travelling from </w:t>
      </w:r>
      <w:r w:rsidR="00A34D00">
        <w:rPr>
          <w:rFonts w:ascii="Times New Roman" w:hAnsi="Times New Roman" w:cs="Times New Roman"/>
          <w:color w:val="000000" w:themeColor="text1"/>
        </w:rPr>
        <w:t>PF’s</w:t>
      </w:r>
      <w:r w:rsidRPr="00E95514" w:rsidR="00104AE1">
        <w:rPr>
          <w:rFonts w:ascii="Times New Roman" w:hAnsi="Times New Roman" w:cs="Times New Roman"/>
          <w:color w:val="000000" w:themeColor="text1"/>
        </w:rPr>
        <w:t xml:space="preserve"> home. That is no</w:t>
      </w:r>
      <w:r w:rsidRPr="00E95514" w:rsidR="00400067">
        <w:rPr>
          <w:rFonts w:ascii="Times New Roman" w:hAnsi="Times New Roman" w:cs="Times New Roman"/>
          <w:color w:val="000000" w:themeColor="text1"/>
        </w:rPr>
        <w:t xml:space="preserve">t a determining feature of my decision, but it is a relevant consideration nonetheless. </w:t>
      </w:r>
    </w:p>
    <w:p w:rsidR="00637F9F" w:rsidRPr="00E95514" w:rsidP="00963D7E" w14:paraId="04494D78" w14:textId="2086B76C">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In both potential placements </w:t>
      </w:r>
      <w:r w:rsidRPr="00E95514" w:rsidR="00D3381C">
        <w:rPr>
          <w:rFonts w:ascii="Times New Roman" w:hAnsi="Times New Roman" w:cs="Times New Roman"/>
          <w:color w:val="000000" w:themeColor="text1"/>
        </w:rPr>
        <w:t xml:space="preserve">I am satisfied that it is of course positive that </w:t>
      </w:r>
      <w:r w:rsidR="00A34D00">
        <w:rPr>
          <w:rFonts w:ascii="Times New Roman" w:hAnsi="Times New Roman" w:cs="Times New Roman"/>
          <w:color w:val="000000" w:themeColor="text1"/>
        </w:rPr>
        <w:t>A</w:t>
      </w:r>
      <w:r w:rsidRPr="00E95514" w:rsidR="00D3381C">
        <w:rPr>
          <w:rFonts w:ascii="Times New Roman" w:hAnsi="Times New Roman" w:cs="Times New Roman"/>
          <w:color w:val="000000" w:themeColor="text1"/>
        </w:rPr>
        <w:t xml:space="preserve"> can continue to have c</w:t>
      </w:r>
      <w:r w:rsidRPr="00E95514" w:rsidR="00ED119A">
        <w:rPr>
          <w:rFonts w:ascii="Times New Roman" w:hAnsi="Times New Roman" w:cs="Times New Roman"/>
          <w:color w:val="000000" w:themeColor="text1"/>
        </w:rPr>
        <w:t xml:space="preserve">ontact with </w:t>
      </w:r>
      <w:r w:rsidRPr="00E95514" w:rsidR="00D3381C">
        <w:rPr>
          <w:rFonts w:ascii="Times New Roman" w:hAnsi="Times New Roman" w:cs="Times New Roman"/>
          <w:color w:val="000000" w:themeColor="text1"/>
        </w:rPr>
        <w:t xml:space="preserve">his Mother. Having heard </w:t>
      </w:r>
      <w:r w:rsidR="00A34D00">
        <w:rPr>
          <w:rFonts w:ascii="Times New Roman" w:hAnsi="Times New Roman" w:cs="Times New Roman"/>
          <w:color w:val="000000" w:themeColor="text1"/>
        </w:rPr>
        <w:t>PF’s</w:t>
      </w:r>
      <w:r w:rsidRPr="00E95514" w:rsidR="00D3381C">
        <w:rPr>
          <w:rFonts w:ascii="Times New Roman" w:hAnsi="Times New Roman" w:cs="Times New Roman"/>
          <w:color w:val="000000" w:themeColor="text1"/>
        </w:rPr>
        <w:t xml:space="preserve"> evidence on this </w:t>
      </w:r>
      <w:r w:rsidRPr="00E95514" w:rsidR="006F2CBA">
        <w:rPr>
          <w:rFonts w:ascii="Times New Roman" w:hAnsi="Times New Roman" w:cs="Times New Roman"/>
          <w:color w:val="000000" w:themeColor="text1"/>
        </w:rPr>
        <w:t>point, and based on the fact that he has previously reported his concerns about Mother, that there is no evidence of Mother disrupti</w:t>
      </w:r>
      <w:r w:rsidRPr="00E95514" w:rsidR="001C4214">
        <w:rPr>
          <w:rFonts w:ascii="Times New Roman" w:hAnsi="Times New Roman" w:cs="Times New Roman"/>
          <w:color w:val="000000" w:themeColor="text1"/>
        </w:rPr>
        <w:t xml:space="preserve">ng </w:t>
      </w:r>
      <w:r w:rsidR="00A34D00">
        <w:rPr>
          <w:rFonts w:ascii="Times New Roman" w:hAnsi="Times New Roman" w:cs="Times New Roman"/>
          <w:color w:val="000000" w:themeColor="text1"/>
        </w:rPr>
        <w:t>PF’s</w:t>
      </w:r>
      <w:r w:rsidRPr="00E95514" w:rsidR="001C4214">
        <w:rPr>
          <w:rFonts w:ascii="Times New Roman" w:hAnsi="Times New Roman" w:cs="Times New Roman"/>
          <w:color w:val="000000" w:themeColor="text1"/>
        </w:rPr>
        <w:t xml:space="preserve"> contact or his current placement, and that there is evidence Mother is currently stable and compliant with her medication, I am </w:t>
      </w:r>
      <w:r w:rsidRPr="00E95514" w:rsidR="00970EB8">
        <w:rPr>
          <w:rFonts w:ascii="Times New Roman" w:hAnsi="Times New Roman" w:cs="Times New Roman"/>
          <w:color w:val="000000" w:themeColor="text1"/>
        </w:rPr>
        <w:t>satisfied</w:t>
      </w:r>
      <w:r w:rsidRPr="00E95514" w:rsidR="001C4214">
        <w:rPr>
          <w:rFonts w:ascii="Times New Roman" w:hAnsi="Times New Roman" w:cs="Times New Roman"/>
          <w:color w:val="000000" w:themeColor="text1"/>
        </w:rPr>
        <w:t xml:space="preserve"> that </w:t>
      </w:r>
      <w:r w:rsidR="00A34D00">
        <w:rPr>
          <w:rFonts w:ascii="Times New Roman" w:hAnsi="Times New Roman" w:cs="Times New Roman"/>
          <w:color w:val="000000" w:themeColor="text1"/>
        </w:rPr>
        <w:t>PF</w:t>
      </w:r>
      <w:r w:rsidRPr="00E95514" w:rsidR="001C4214">
        <w:rPr>
          <w:rFonts w:ascii="Times New Roman" w:hAnsi="Times New Roman" w:cs="Times New Roman"/>
          <w:color w:val="000000" w:themeColor="text1"/>
        </w:rPr>
        <w:t xml:space="preserve"> is able to manage the risks that Mother wou</w:t>
      </w:r>
      <w:r w:rsidRPr="00E95514" w:rsidR="00970EB8">
        <w:rPr>
          <w:rFonts w:ascii="Times New Roman" w:hAnsi="Times New Roman" w:cs="Times New Roman"/>
          <w:color w:val="000000" w:themeColor="text1"/>
        </w:rPr>
        <w:t xml:space="preserve">ld pose to </w:t>
      </w:r>
      <w:r w:rsidR="00A34D00">
        <w:rPr>
          <w:rFonts w:ascii="Times New Roman" w:hAnsi="Times New Roman" w:cs="Times New Roman"/>
          <w:color w:val="000000" w:themeColor="text1"/>
        </w:rPr>
        <w:t>A</w:t>
      </w:r>
      <w:r w:rsidRPr="00E95514" w:rsidR="00970EB8">
        <w:rPr>
          <w:rFonts w:ascii="Times New Roman" w:hAnsi="Times New Roman" w:cs="Times New Roman"/>
          <w:color w:val="000000" w:themeColor="text1"/>
        </w:rPr>
        <w:t xml:space="preserve">. It was clear having heard </w:t>
      </w:r>
      <w:r w:rsidR="00A34D00">
        <w:rPr>
          <w:rFonts w:ascii="Times New Roman" w:hAnsi="Times New Roman" w:cs="Times New Roman"/>
          <w:color w:val="000000" w:themeColor="text1"/>
        </w:rPr>
        <w:t>PF’s</w:t>
      </w:r>
      <w:r w:rsidRPr="00E95514" w:rsidR="00970EB8">
        <w:rPr>
          <w:rFonts w:ascii="Times New Roman" w:hAnsi="Times New Roman" w:cs="Times New Roman"/>
          <w:color w:val="000000" w:themeColor="text1"/>
        </w:rPr>
        <w:t xml:space="preserve"> evidence that he understood why it would not be advisable initially for </w:t>
      </w:r>
      <w:r w:rsidR="00A34D00">
        <w:rPr>
          <w:rFonts w:ascii="Times New Roman" w:hAnsi="Times New Roman" w:cs="Times New Roman"/>
          <w:color w:val="000000" w:themeColor="text1"/>
        </w:rPr>
        <w:t>A</w:t>
      </w:r>
      <w:r w:rsidRPr="00E95514" w:rsidR="00970EB8">
        <w:rPr>
          <w:rFonts w:ascii="Times New Roman" w:hAnsi="Times New Roman" w:cs="Times New Roman"/>
          <w:color w:val="000000" w:themeColor="text1"/>
        </w:rPr>
        <w:t xml:space="preserve"> to have contact </w:t>
      </w:r>
      <w:r w:rsidRPr="00E95514" w:rsidR="00C55192">
        <w:rPr>
          <w:rFonts w:ascii="Times New Roman" w:hAnsi="Times New Roman" w:cs="Times New Roman"/>
          <w:color w:val="000000" w:themeColor="text1"/>
        </w:rPr>
        <w:t xml:space="preserve">at </w:t>
      </w:r>
      <w:r w:rsidR="00A34D00">
        <w:rPr>
          <w:rFonts w:ascii="Times New Roman" w:hAnsi="Times New Roman" w:cs="Times New Roman"/>
          <w:color w:val="000000" w:themeColor="text1"/>
        </w:rPr>
        <w:t xml:space="preserve">PF’s </w:t>
      </w:r>
      <w:r w:rsidRPr="00E95514" w:rsidR="00C55192">
        <w:rPr>
          <w:rFonts w:ascii="Times New Roman" w:hAnsi="Times New Roman" w:cs="Times New Roman"/>
          <w:color w:val="000000" w:themeColor="text1"/>
        </w:rPr>
        <w:t xml:space="preserve">home with his Mother. Any contact will need to be managed carefully, probably with the assistance of professionals at first. </w:t>
      </w:r>
      <w:r w:rsidR="00A34D00">
        <w:rPr>
          <w:rFonts w:ascii="Times New Roman" w:hAnsi="Times New Roman" w:cs="Times New Roman"/>
          <w:color w:val="000000" w:themeColor="text1"/>
        </w:rPr>
        <w:t>PF’s</w:t>
      </w:r>
      <w:r w:rsidRPr="00E95514" w:rsidR="00C55192">
        <w:rPr>
          <w:rFonts w:ascii="Times New Roman" w:hAnsi="Times New Roman" w:cs="Times New Roman"/>
          <w:color w:val="000000" w:themeColor="text1"/>
        </w:rPr>
        <w:t xml:space="preserve"> positive working relationship with professionals bodes well</w:t>
      </w:r>
      <w:r w:rsidRPr="00E95514" w:rsidR="006F1F60">
        <w:rPr>
          <w:rFonts w:ascii="Times New Roman" w:hAnsi="Times New Roman" w:cs="Times New Roman"/>
          <w:color w:val="000000" w:themeColor="text1"/>
        </w:rPr>
        <w:t xml:space="preserve"> and I am confident that he would continue to engage with the Local Authority in order for </w:t>
      </w:r>
      <w:r w:rsidR="00BA2B06">
        <w:rPr>
          <w:rFonts w:ascii="Times New Roman" w:hAnsi="Times New Roman" w:cs="Times New Roman"/>
          <w:color w:val="000000" w:themeColor="text1"/>
        </w:rPr>
        <w:t>Mother</w:t>
      </w:r>
      <w:r w:rsidRPr="00E95514" w:rsidR="006F1F60">
        <w:rPr>
          <w:rFonts w:ascii="Times New Roman" w:hAnsi="Times New Roman" w:cs="Times New Roman"/>
          <w:color w:val="000000" w:themeColor="text1"/>
        </w:rPr>
        <w:t>’s contact to be appropriately dealt with.</w:t>
      </w:r>
    </w:p>
    <w:p w:rsidR="00DF308F" w:rsidRPr="00E95514" w:rsidP="00963D7E" w14:paraId="27D3DC20" w14:textId="338DCD48">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It seems to me that there is a significant b</w:t>
      </w:r>
      <w:r w:rsidRPr="00E95514">
        <w:rPr>
          <w:rFonts w:ascii="Times New Roman" w:hAnsi="Times New Roman" w:cs="Times New Roman"/>
          <w:color w:val="000000" w:themeColor="text1"/>
        </w:rPr>
        <w:t xml:space="preserve">enefit </w:t>
      </w:r>
      <w:r w:rsidRPr="00E95514">
        <w:rPr>
          <w:rFonts w:ascii="Times New Roman" w:hAnsi="Times New Roman" w:cs="Times New Roman"/>
          <w:color w:val="000000" w:themeColor="text1"/>
        </w:rPr>
        <w:t xml:space="preserve">to </w:t>
      </w:r>
      <w:r w:rsidR="00A34D00">
        <w:rPr>
          <w:rFonts w:ascii="Times New Roman" w:hAnsi="Times New Roman" w:cs="Times New Roman"/>
          <w:color w:val="000000" w:themeColor="text1"/>
        </w:rPr>
        <w:t>A in having</w:t>
      </w:r>
      <w:r w:rsidRPr="00E95514">
        <w:rPr>
          <w:rFonts w:ascii="Times New Roman" w:hAnsi="Times New Roman" w:cs="Times New Roman"/>
          <w:color w:val="000000" w:themeColor="text1"/>
        </w:rPr>
        <w:t xml:space="preserve"> a placement with </w:t>
      </w:r>
      <w:r w:rsidR="00A34D00">
        <w:rPr>
          <w:rFonts w:ascii="Times New Roman" w:hAnsi="Times New Roman" w:cs="Times New Roman"/>
          <w:color w:val="000000" w:themeColor="text1"/>
        </w:rPr>
        <w:t>PF</w:t>
      </w:r>
      <w:r w:rsidRPr="00E95514" w:rsidR="004A52CE">
        <w:rPr>
          <w:rFonts w:ascii="Times New Roman" w:hAnsi="Times New Roman" w:cs="Times New Roman"/>
          <w:color w:val="000000" w:themeColor="text1"/>
        </w:rPr>
        <w:t xml:space="preserve"> which is “one on one”, rather than there being other children present in the home. I accept that </w:t>
      </w:r>
      <w:r w:rsidR="00A34D00">
        <w:rPr>
          <w:rFonts w:ascii="Times New Roman" w:hAnsi="Times New Roman" w:cs="Times New Roman"/>
          <w:color w:val="000000" w:themeColor="text1"/>
        </w:rPr>
        <w:t xml:space="preserve">A </w:t>
      </w:r>
      <w:r w:rsidRPr="00E95514" w:rsidR="004A52CE">
        <w:rPr>
          <w:rFonts w:ascii="Times New Roman" w:hAnsi="Times New Roman" w:cs="Times New Roman"/>
          <w:color w:val="000000" w:themeColor="text1"/>
        </w:rPr>
        <w:t xml:space="preserve">has forged relationships with the children currently in his foster placement, and altering his living arrangements with them may </w:t>
      </w:r>
      <w:r w:rsidRPr="00E95514" w:rsidR="001619B0">
        <w:rPr>
          <w:rFonts w:ascii="Times New Roman" w:hAnsi="Times New Roman" w:cs="Times New Roman"/>
          <w:color w:val="000000" w:themeColor="text1"/>
        </w:rPr>
        <w:t xml:space="preserve">represent a loss to him. However, that is not a loss which is so </w:t>
      </w:r>
      <w:r w:rsidRPr="00E95514" w:rsidR="00F70DC9">
        <w:rPr>
          <w:rFonts w:ascii="Times New Roman" w:hAnsi="Times New Roman" w:cs="Times New Roman"/>
          <w:color w:val="000000" w:themeColor="text1"/>
        </w:rPr>
        <w:t>significant</w:t>
      </w:r>
      <w:r w:rsidRPr="00E95514" w:rsidR="001619B0">
        <w:rPr>
          <w:rFonts w:ascii="Times New Roman" w:hAnsi="Times New Roman" w:cs="Times New Roman"/>
          <w:color w:val="000000" w:themeColor="text1"/>
        </w:rPr>
        <w:t xml:space="preserve"> that it should prevent a placement with someone who is akin to family as long as that placement is safe. </w:t>
      </w:r>
      <w:r w:rsidR="00A34D00">
        <w:rPr>
          <w:rFonts w:ascii="Times New Roman" w:hAnsi="Times New Roman" w:cs="Times New Roman"/>
          <w:color w:val="000000" w:themeColor="text1"/>
        </w:rPr>
        <w:t>A</w:t>
      </w:r>
      <w:r w:rsidRPr="00E95514" w:rsidR="001619B0">
        <w:rPr>
          <w:rFonts w:ascii="Times New Roman" w:hAnsi="Times New Roman" w:cs="Times New Roman"/>
          <w:color w:val="000000" w:themeColor="text1"/>
        </w:rPr>
        <w:t>’s established rela</w:t>
      </w:r>
      <w:r w:rsidRPr="00E95514" w:rsidR="00025482">
        <w:rPr>
          <w:rFonts w:ascii="Times New Roman" w:hAnsi="Times New Roman" w:cs="Times New Roman"/>
          <w:color w:val="000000" w:themeColor="text1"/>
        </w:rPr>
        <w:t xml:space="preserve">tionship with the other children in the placement with Mr and Mrs </w:t>
      </w:r>
      <w:r w:rsidR="00A34D00">
        <w:rPr>
          <w:rFonts w:ascii="Times New Roman" w:hAnsi="Times New Roman" w:cs="Times New Roman"/>
          <w:color w:val="000000" w:themeColor="text1"/>
        </w:rPr>
        <w:t xml:space="preserve">F </w:t>
      </w:r>
      <w:r w:rsidRPr="00E95514" w:rsidR="00025482">
        <w:rPr>
          <w:rFonts w:ascii="Times New Roman" w:hAnsi="Times New Roman" w:cs="Times New Roman"/>
          <w:color w:val="000000" w:themeColor="text1"/>
        </w:rPr>
        <w:t xml:space="preserve">is all the more reason for </w:t>
      </w:r>
      <w:r w:rsidR="00A34D00">
        <w:rPr>
          <w:rFonts w:ascii="Times New Roman" w:hAnsi="Times New Roman" w:cs="Times New Roman"/>
          <w:color w:val="000000" w:themeColor="text1"/>
        </w:rPr>
        <w:t xml:space="preserve">A </w:t>
      </w:r>
      <w:r w:rsidRPr="00E95514" w:rsidR="00025482">
        <w:rPr>
          <w:rFonts w:ascii="Times New Roman" w:hAnsi="Times New Roman" w:cs="Times New Roman"/>
          <w:color w:val="000000" w:themeColor="text1"/>
        </w:rPr>
        <w:t xml:space="preserve">to continue to have contact with his foster carers and </w:t>
      </w:r>
      <w:r w:rsidRPr="00E95514" w:rsidR="00F70DC9">
        <w:rPr>
          <w:rFonts w:ascii="Times New Roman" w:hAnsi="Times New Roman" w:cs="Times New Roman"/>
          <w:color w:val="000000" w:themeColor="text1"/>
        </w:rPr>
        <w:t xml:space="preserve">their </w:t>
      </w:r>
      <w:r w:rsidRPr="00E95514" w:rsidR="00025482">
        <w:rPr>
          <w:rFonts w:ascii="Times New Roman" w:hAnsi="Times New Roman" w:cs="Times New Roman"/>
          <w:color w:val="000000" w:themeColor="text1"/>
        </w:rPr>
        <w:t xml:space="preserve">family wherever possible. </w:t>
      </w:r>
    </w:p>
    <w:p w:rsidR="00126ADD" w:rsidRPr="00E95514" w:rsidP="00963D7E" w14:paraId="445D1496" w14:textId="27EF1647">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For the avoidance of dou</w:t>
      </w:r>
      <w:r w:rsidRPr="00E95514" w:rsidR="00205841">
        <w:rPr>
          <w:rFonts w:ascii="Times New Roman" w:hAnsi="Times New Roman" w:cs="Times New Roman"/>
          <w:color w:val="000000" w:themeColor="text1"/>
        </w:rPr>
        <w:t>bt, I do not accept that the s</w:t>
      </w:r>
      <w:r w:rsidRPr="00E95514" w:rsidR="00B50641">
        <w:rPr>
          <w:rFonts w:ascii="Times New Roman" w:hAnsi="Times New Roman" w:cs="Times New Roman"/>
          <w:color w:val="000000" w:themeColor="text1"/>
        </w:rPr>
        <w:t>tatus quo</w:t>
      </w:r>
      <w:r w:rsidRPr="00E95514" w:rsidR="00205841">
        <w:rPr>
          <w:rFonts w:ascii="Times New Roman" w:hAnsi="Times New Roman" w:cs="Times New Roman"/>
          <w:color w:val="000000" w:themeColor="text1"/>
        </w:rPr>
        <w:t xml:space="preserve"> argument in this case is so significant that it prevents any change taking place for </w:t>
      </w:r>
      <w:r w:rsidR="00A34D00">
        <w:rPr>
          <w:rFonts w:ascii="Times New Roman" w:hAnsi="Times New Roman" w:cs="Times New Roman"/>
          <w:color w:val="000000" w:themeColor="text1"/>
        </w:rPr>
        <w:t>A</w:t>
      </w:r>
      <w:r w:rsidRPr="00E95514" w:rsidR="00205841">
        <w:rPr>
          <w:rFonts w:ascii="Times New Roman" w:hAnsi="Times New Roman" w:cs="Times New Roman"/>
          <w:color w:val="000000" w:themeColor="text1"/>
        </w:rPr>
        <w:t xml:space="preserve">. </w:t>
      </w:r>
      <w:r w:rsidRPr="00E95514" w:rsidR="008E6323">
        <w:rPr>
          <w:rFonts w:ascii="Times New Roman" w:hAnsi="Times New Roman" w:cs="Times New Roman"/>
          <w:color w:val="000000" w:themeColor="text1"/>
        </w:rPr>
        <w:t xml:space="preserve">There </w:t>
      </w:r>
      <w:r w:rsidRPr="00E95514" w:rsidR="00205841">
        <w:rPr>
          <w:rFonts w:ascii="Times New Roman" w:hAnsi="Times New Roman" w:cs="Times New Roman"/>
          <w:color w:val="000000" w:themeColor="text1"/>
        </w:rPr>
        <w:t xml:space="preserve">are many cases </w:t>
      </w:r>
      <w:r w:rsidRPr="00E95514" w:rsidR="008E6323">
        <w:rPr>
          <w:rFonts w:ascii="Times New Roman" w:hAnsi="Times New Roman" w:cs="Times New Roman"/>
          <w:color w:val="000000" w:themeColor="text1"/>
        </w:rPr>
        <w:t xml:space="preserve">in care proceedings </w:t>
      </w:r>
      <w:r w:rsidRPr="00E95514" w:rsidR="00205841">
        <w:rPr>
          <w:rFonts w:ascii="Times New Roman" w:hAnsi="Times New Roman" w:cs="Times New Roman"/>
          <w:color w:val="000000" w:themeColor="text1"/>
        </w:rPr>
        <w:t>which sadly go on to last much longer than ideally they should</w:t>
      </w:r>
      <w:r w:rsidRPr="00E95514" w:rsidR="008E6323">
        <w:rPr>
          <w:rFonts w:ascii="Times New Roman" w:hAnsi="Times New Roman" w:cs="Times New Roman"/>
          <w:color w:val="000000" w:themeColor="text1"/>
        </w:rPr>
        <w:t xml:space="preserve">. The fact that </w:t>
      </w:r>
      <w:r w:rsidR="00BB1FCB">
        <w:rPr>
          <w:rFonts w:ascii="Times New Roman" w:hAnsi="Times New Roman" w:cs="Times New Roman"/>
          <w:color w:val="000000" w:themeColor="text1"/>
        </w:rPr>
        <w:t>A</w:t>
      </w:r>
      <w:r w:rsidRPr="00E95514" w:rsidR="008E6323">
        <w:rPr>
          <w:rFonts w:ascii="Times New Roman" w:hAnsi="Times New Roman" w:cs="Times New Roman"/>
          <w:color w:val="000000" w:themeColor="text1"/>
        </w:rPr>
        <w:t xml:space="preserve"> has been lucky enough to enjoy a nurturing and lov</w:t>
      </w:r>
      <w:r w:rsidRPr="00E95514" w:rsidR="00B23635">
        <w:rPr>
          <w:rFonts w:ascii="Times New Roman" w:hAnsi="Times New Roman" w:cs="Times New Roman"/>
          <w:color w:val="000000" w:themeColor="text1"/>
        </w:rPr>
        <w:t xml:space="preserve">ing placement, without numerous placement moves, is not sufficient to prevent the Court altering that arrangement if it is in </w:t>
      </w:r>
      <w:r w:rsidR="00BB1FCB">
        <w:rPr>
          <w:rFonts w:ascii="Times New Roman" w:hAnsi="Times New Roman" w:cs="Times New Roman"/>
          <w:color w:val="000000" w:themeColor="text1"/>
        </w:rPr>
        <w:t>A</w:t>
      </w:r>
      <w:r w:rsidRPr="00E95514" w:rsidR="00B23635">
        <w:rPr>
          <w:rFonts w:ascii="Times New Roman" w:hAnsi="Times New Roman" w:cs="Times New Roman"/>
          <w:color w:val="000000" w:themeColor="text1"/>
        </w:rPr>
        <w:t xml:space="preserve">’s best interests in the long term to do so. The evidence being that </w:t>
      </w:r>
      <w:r w:rsidR="00BB1FCB">
        <w:rPr>
          <w:rFonts w:ascii="Times New Roman" w:hAnsi="Times New Roman" w:cs="Times New Roman"/>
          <w:color w:val="000000" w:themeColor="text1"/>
        </w:rPr>
        <w:t>A</w:t>
      </w:r>
      <w:r w:rsidRPr="00E95514" w:rsidR="00AC1E94">
        <w:rPr>
          <w:rFonts w:ascii="Times New Roman" w:hAnsi="Times New Roman" w:cs="Times New Roman"/>
          <w:color w:val="000000" w:themeColor="text1"/>
        </w:rPr>
        <w:t xml:space="preserve"> is resilient and can cope with change, despite his additional needs, is clear.</w:t>
      </w:r>
    </w:p>
    <w:p w:rsidR="00D0414A" w:rsidRPr="00E95514" w:rsidP="00D0414A" w14:paraId="67F03F18" w14:textId="5F4FF3A3">
      <w:pPr>
        <w:pStyle w:val="ListParagraph"/>
        <w:numPr>
          <w:ilvl w:val="0"/>
          <w:numId w:val="3"/>
        </w:numPr>
        <w:spacing w:line="360" w:lineRule="auto"/>
        <w:jc w:val="both"/>
        <w:rPr>
          <w:rFonts w:ascii="Times New Roman" w:hAnsi="Times New Roman" w:cs="Times New Roman"/>
          <w:color w:val="000000" w:themeColor="text1"/>
          <w:u w:val="single"/>
        </w:rPr>
      </w:pPr>
      <w:r w:rsidRPr="00E95514">
        <w:rPr>
          <w:rFonts w:ascii="Times New Roman" w:hAnsi="Times New Roman" w:cs="Times New Roman"/>
          <w:color w:val="000000" w:themeColor="text1"/>
        </w:rPr>
        <w:t xml:space="preserve">I accept that it has not been possible to obtain information from </w:t>
      </w:r>
      <w:r w:rsidR="00BB1FCB">
        <w:rPr>
          <w:rFonts w:ascii="Times New Roman" w:hAnsi="Times New Roman" w:cs="Times New Roman"/>
          <w:color w:val="000000" w:themeColor="text1"/>
        </w:rPr>
        <w:t>A</w:t>
      </w:r>
      <w:r w:rsidRPr="00E95514">
        <w:rPr>
          <w:rFonts w:ascii="Times New Roman" w:hAnsi="Times New Roman" w:cs="Times New Roman"/>
          <w:color w:val="000000" w:themeColor="text1"/>
        </w:rPr>
        <w:t xml:space="preserve">’s treating </w:t>
      </w:r>
      <w:r w:rsidRPr="00E95514" w:rsidR="00EF12BF">
        <w:rPr>
          <w:rFonts w:ascii="Times New Roman" w:hAnsi="Times New Roman" w:cs="Times New Roman"/>
          <w:color w:val="000000" w:themeColor="text1"/>
        </w:rPr>
        <w:t xml:space="preserve">paediatrician. A recent appointment had to be rearranged because it was due to take place after school and would not have allowed the foster carers sufficient time to travel to the appointment before it was far too late for </w:t>
      </w:r>
      <w:r w:rsidR="00BB1FCB">
        <w:rPr>
          <w:rFonts w:ascii="Times New Roman" w:hAnsi="Times New Roman" w:cs="Times New Roman"/>
          <w:color w:val="000000" w:themeColor="text1"/>
        </w:rPr>
        <w:t xml:space="preserve">A </w:t>
      </w:r>
      <w:r w:rsidRPr="00E95514" w:rsidR="00DA3EA9">
        <w:rPr>
          <w:rFonts w:ascii="Times New Roman" w:hAnsi="Times New Roman" w:cs="Times New Roman"/>
          <w:color w:val="000000" w:themeColor="text1"/>
        </w:rPr>
        <w:t xml:space="preserve">to be out of the house after a long day at school. Even though I do not have up to date information available about </w:t>
      </w:r>
      <w:r w:rsidR="00BB1FCB">
        <w:rPr>
          <w:rFonts w:ascii="Times New Roman" w:hAnsi="Times New Roman" w:cs="Times New Roman"/>
          <w:color w:val="000000" w:themeColor="text1"/>
        </w:rPr>
        <w:t>A’</w:t>
      </w:r>
      <w:r w:rsidRPr="00E95514" w:rsidR="00126ADD">
        <w:rPr>
          <w:rFonts w:ascii="Times New Roman" w:hAnsi="Times New Roman" w:cs="Times New Roman"/>
          <w:color w:val="000000" w:themeColor="text1"/>
        </w:rPr>
        <w:t xml:space="preserve">s additional needs, I am satisfied that </w:t>
      </w:r>
      <w:r w:rsidR="00BB1FCB">
        <w:rPr>
          <w:rFonts w:ascii="Times New Roman" w:hAnsi="Times New Roman" w:cs="Times New Roman"/>
          <w:color w:val="000000" w:themeColor="text1"/>
        </w:rPr>
        <w:t xml:space="preserve">PF </w:t>
      </w:r>
      <w:r w:rsidRPr="00E95514" w:rsidR="0045069C">
        <w:rPr>
          <w:rFonts w:ascii="Times New Roman" w:hAnsi="Times New Roman" w:cs="Times New Roman"/>
          <w:color w:val="000000" w:themeColor="text1"/>
        </w:rPr>
        <w:t xml:space="preserve">has been assessed as capable in caring for </w:t>
      </w:r>
      <w:r w:rsidR="00BB1FCB">
        <w:rPr>
          <w:rFonts w:ascii="Times New Roman" w:hAnsi="Times New Roman" w:cs="Times New Roman"/>
          <w:color w:val="000000" w:themeColor="text1"/>
        </w:rPr>
        <w:t>A</w:t>
      </w:r>
      <w:r w:rsidRPr="00E95514" w:rsidR="0045069C">
        <w:rPr>
          <w:rFonts w:ascii="Times New Roman" w:hAnsi="Times New Roman" w:cs="Times New Roman"/>
          <w:color w:val="000000" w:themeColor="text1"/>
        </w:rPr>
        <w:t xml:space="preserve">. </w:t>
      </w:r>
      <w:r w:rsidR="00BB1FCB">
        <w:rPr>
          <w:rFonts w:ascii="Times New Roman" w:hAnsi="Times New Roman" w:cs="Times New Roman"/>
          <w:color w:val="000000" w:themeColor="text1"/>
        </w:rPr>
        <w:t>PF’s</w:t>
      </w:r>
      <w:r w:rsidRPr="00E95514" w:rsidR="0045069C">
        <w:rPr>
          <w:rFonts w:ascii="Times New Roman" w:hAnsi="Times New Roman" w:cs="Times New Roman"/>
          <w:color w:val="000000" w:themeColor="text1"/>
        </w:rPr>
        <w:t xml:space="preserve"> parenting ability has not been called in to question.</w:t>
      </w:r>
      <w:r w:rsidRPr="00E95514" w:rsidR="00553A99">
        <w:rPr>
          <w:rFonts w:ascii="Times New Roman" w:hAnsi="Times New Roman" w:cs="Times New Roman"/>
          <w:color w:val="000000" w:themeColor="text1"/>
        </w:rPr>
        <w:t xml:space="preserve"> He has undertake</w:t>
      </w:r>
      <w:r w:rsidRPr="00E95514" w:rsidR="00F70DC9">
        <w:rPr>
          <w:rFonts w:ascii="Times New Roman" w:hAnsi="Times New Roman" w:cs="Times New Roman"/>
          <w:color w:val="000000" w:themeColor="text1"/>
        </w:rPr>
        <w:t>n</w:t>
      </w:r>
      <w:r w:rsidRPr="00E95514" w:rsidR="00553A99">
        <w:rPr>
          <w:rFonts w:ascii="Times New Roman" w:hAnsi="Times New Roman" w:cs="Times New Roman"/>
          <w:color w:val="000000" w:themeColor="text1"/>
        </w:rPr>
        <w:t xml:space="preserve"> a number of additional courses in order to educate himself about children who have autism and he was the person who identified </w:t>
      </w:r>
      <w:r w:rsidR="00BB1FCB">
        <w:rPr>
          <w:rFonts w:ascii="Times New Roman" w:hAnsi="Times New Roman" w:cs="Times New Roman"/>
          <w:color w:val="000000" w:themeColor="text1"/>
        </w:rPr>
        <w:t>A</w:t>
      </w:r>
      <w:r w:rsidRPr="00E95514" w:rsidR="00553A99">
        <w:rPr>
          <w:rFonts w:ascii="Times New Roman" w:hAnsi="Times New Roman" w:cs="Times New Roman"/>
          <w:color w:val="000000" w:themeColor="text1"/>
        </w:rPr>
        <w:t>’s current school provision as appropriate and secured a place.</w:t>
      </w:r>
      <w:r w:rsidRPr="00E95514" w:rsidR="00126ADD">
        <w:rPr>
          <w:rFonts w:ascii="Times New Roman" w:hAnsi="Times New Roman" w:cs="Times New Roman"/>
          <w:color w:val="000000" w:themeColor="text1"/>
        </w:rPr>
        <w:t xml:space="preserve"> </w:t>
      </w:r>
      <w:r w:rsidR="00BB1FCB">
        <w:rPr>
          <w:rFonts w:ascii="Times New Roman" w:hAnsi="Times New Roman" w:cs="Times New Roman"/>
          <w:color w:val="000000" w:themeColor="text1"/>
        </w:rPr>
        <w:t>A</w:t>
      </w:r>
      <w:r w:rsidRPr="00E95514" w:rsidR="00FD0AEF">
        <w:rPr>
          <w:rFonts w:ascii="Times New Roman" w:hAnsi="Times New Roman" w:cs="Times New Roman"/>
          <w:color w:val="000000" w:themeColor="text1"/>
        </w:rPr>
        <w:t xml:space="preserve">’s school will be well versed in educating and offering pastoral care to children with his diagnosis. I am satisfied on the evidence I have </w:t>
      </w:r>
      <w:r w:rsidRPr="00E95514" w:rsidR="001B49C9">
        <w:rPr>
          <w:rFonts w:ascii="Times New Roman" w:hAnsi="Times New Roman" w:cs="Times New Roman"/>
          <w:color w:val="000000" w:themeColor="text1"/>
        </w:rPr>
        <w:t xml:space="preserve">heard that </w:t>
      </w:r>
      <w:r w:rsidR="00BB1FCB">
        <w:rPr>
          <w:rFonts w:ascii="Times New Roman" w:hAnsi="Times New Roman" w:cs="Times New Roman"/>
          <w:color w:val="000000" w:themeColor="text1"/>
        </w:rPr>
        <w:t>PF</w:t>
      </w:r>
      <w:r w:rsidRPr="00E95514" w:rsidR="001B49C9">
        <w:rPr>
          <w:rFonts w:ascii="Times New Roman" w:hAnsi="Times New Roman" w:cs="Times New Roman"/>
          <w:color w:val="000000" w:themeColor="text1"/>
        </w:rPr>
        <w:t xml:space="preserve"> would continue to engage with the school appropriately. </w:t>
      </w:r>
      <w:r w:rsidRPr="00E95514" w:rsidR="00B004B2">
        <w:rPr>
          <w:rFonts w:ascii="Times New Roman" w:hAnsi="Times New Roman" w:cs="Times New Roman"/>
          <w:color w:val="000000" w:themeColor="text1"/>
        </w:rPr>
        <w:t xml:space="preserve"> </w:t>
      </w:r>
    </w:p>
    <w:p w:rsidR="00D0414A" w:rsidRPr="00E95514" w:rsidP="00D0414A" w14:paraId="33E90FB6" w14:textId="77777777">
      <w:pPr>
        <w:spacing w:line="360" w:lineRule="auto"/>
        <w:jc w:val="both"/>
        <w:rPr>
          <w:rFonts w:ascii="Times New Roman" w:hAnsi="Times New Roman" w:cs="Times New Roman"/>
          <w:color w:val="000000" w:themeColor="text1"/>
          <w:u w:val="single"/>
        </w:rPr>
      </w:pPr>
    </w:p>
    <w:p w:rsidR="00792410" w:rsidRPr="00E95514" w:rsidP="00792410" w14:paraId="3CE0F5A6" w14:textId="77777777">
      <w:pPr>
        <w:pStyle w:val="ListParagraph"/>
        <w:spacing w:line="360" w:lineRule="auto"/>
        <w:ind w:left="1080"/>
        <w:jc w:val="both"/>
        <w:rPr>
          <w:rFonts w:ascii="Times New Roman" w:hAnsi="Times New Roman" w:cs="Times New Roman"/>
          <w:color w:val="000000" w:themeColor="text1"/>
        </w:rPr>
      </w:pPr>
    </w:p>
    <w:p w:rsidR="0068655E" w:rsidRPr="00E95514" w:rsidP="00D0414A" w14:paraId="33DFEFD8" w14:textId="5A80FC01">
      <w:pPr>
        <w:pStyle w:val="ListParagraph"/>
        <w:numPr>
          <w:ilvl w:val="0"/>
          <w:numId w:val="2"/>
        </w:numPr>
        <w:spacing w:line="360" w:lineRule="auto"/>
        <w:jc w:val="both"/>
        <w:rPr>
          <w:rFonts w:ascii="Times New Roman" w:hAnsi="Times New Roman" w:cs="Times New Roman"/>
          <w:color w:val="000000" w:themeColor="text1"/>
        </w:rPr>
      </w:pPr>
      <w:r w:rsidRPr="00E95514">
        <w:rPr>
          <w:rFonts w:ascii="Times New Roman" w:hAnsi="Times New Roman" w:cs="Times New Roman"/>
          <w:color w:val="000000" w:themeColor="text1"/>
        </w:rPr>
        <w:t>That is</w:t>
      </w:r>
      <w:r w:rsidRPr="00E95514" w:rsidR="00E936C6">
        <w:rPr>
          <w:rFonts w:ascii="Times New Roman" w:hAnsi="Times New Roman" w:cs="Times New Roman"/>
          <w:color w:val="000000" w:themeColor="text1"/>
        </w:rPr>
        <w:t xml:space="preserve"> the judgment of the Court. </w:t>
      </w:r>
    </w:p>
    <w:p w:rsidR="00515F7B" w:rsidRPr="00E95514" w:rsidP="00515F7B" w14:paraId="5EA0E9B8" w14:textId="77777777">
      <w:pPr>
        <w:spacing w:line="360" w:lineRule="auto"/>
        <w:jc w:val="both"/>
        <w:rPr>
          <w:rFonts w:ascii="Times New Roman" w:hAnsi="Times New Roman" w:cs="Times New Roman"/>
          <w:color w:val="000000" w:themeColor="text1"/>
        </w:rPr>
      </w:pPr>
    </w:p>
    <w:p w:rsidR="00515F7B" w:rsidRPr="00E95514" w:rsidP="00515F7B" w14:paraId="13A4BF4A" w14:textId="77777777">
      <w:pPr>
        <w:spacing w:line="360" w:lineRule="auto"/>
        <w:jc w:val="both"/>
        <w:rPr>
          <w:rFonts w:ascii="Times New Roman" w:hAnsi="Times New Roman" w:cs="Times New Roman"/>
          <w:color w:val="000000" w:themeColor="text1"/>
        </w:rPr>
      </w:pPr>
    </w:p>
    <w:p w:rsidR="00515F7B" w:rsidRPr="00E95514" w:rsidP="00515F7B" w14:paraId="09B32D1D" w14:textId="0AED2BA3">
      <w:pPr>
        <w:spacing w:line="360" w:lineRule="auto"/>
        <w:jc w:val="both"/>
        <w:rPr>
          <w:rFonts w:ascii="Times New Roman" w:hAnsi="Times New Roman" w:cs="Times New Roman"/>
          <w:color w:val="000000" w:themeColor="text1"/>
        </w:rPr>
      </w:pPr>
      <w:r w:rsidRPr="00E95514">
        <w:rPr>
          <w:rFonts w:ascii="Times New Roman" w:hAnsi="Times New Roman" w:cs="Times New Roman"/>
          <w:color w:val="000000" w:themeColor="text1"/>
        </w:rPr>
        <w:t xml:space="preserve">Recorder Henry </w:t>
      </w:r>
    </w:p>
    <w:p w:rsidR="00515F7B" w:rsidRPr="00E95514" w:rsidP="00515F7B" w14:paraId="3B6565F7" w14:textId="77777777">
      <w:pPr>
        <w:spacing w:line="360" w:lineRule="auto"/>
        <w:jc w:val="both"/>
        <w:rPr>
          <w:rFonts w:ascii="Times New Roman" w:hAnsi="Times New Roman" w:cs="Times New Roman"/>
          <w:color w:val="000000" w:themeColor="text1"/>
        </w:rPr>
      </w:pPr>
    </w:p>
    <w:p w:rsidR="00515F7B" w:rsidRPr="00E95514" w:rsidP="00515F7B" w14:paraId="3CEAA0D3" w14:textId="61E1F5BD">
      <w:pPr>
        <w:spacing w:line="360" w:lineRule="auto"/>
        <w:jc w:val="both"/>
        <w:rPr>
          <w:rFonts w:ascii="Times New Roman" w:hAnsi="Times New Roman" w:cs="Times New Roman"/>
          <w:color w:val="000000" w:themeColor="text1"/>
        </w:rPr>
      </w:pPr>
      <w:r w:rsidRPr="00E95514">
        <w:rPr>
          <w:rFonts w:ascii="Times New Roman" w:hAnsi="Times New Roman" w:cs="Times New Roman"/>
          <w:color w:val="000000" w:themeColor="text1"/>
        </w:rPr>
        <w:t xml:space="preserve">10.11.2023 </w:t>
      </w:r>
    </w:p>
    <w:p w:rsidR="00CD0820" w:rsidP="0074478E" w14:paraId="4290CDD6" w14:textId="77777777">
      <w:pPr>
        <w:spacing w:line="360" w:lineRule="auto"/>
        <w:jc w:val="both"/>
        <w:rPr>
          <w:rFonts w:ascii="Times New Roman" w:hAnsi="Times New Roman" w:cs="Times New Roman"/>
          <w:color w:val="000000" w:themeColor="text1"/>
          <w:u w:val="single"/>
        </w:rPr>
      </w:pPr>
    </w:p>
    <w:p w:rsidR="00694BE8" w:rsidP="0074478E" w14:paraId="50188EE5" w14:textId="394290CE">
      <w:pPr>
        <w:spacing w:line="360" w:lineRule="auto"/>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Representation </w:t>
      </w:r>
    </w:p>
    <w:p w:rsidR="00694BE8" w:rsidP="0074478E" w14:paraId="0144C284" w14:textId="1CD20B51">
      <w:pPr>
        <w:spacing w:line="360" w:lineRule="auto"/>
        <w:jc w:val="both"/>
        <w:rPr>
          <w:rFonts w:ascii="Times New Roman" w:hAnsi="Times New Roman" w:cs="Times New Roman"/>
          <w:color w:val="000000" w:themeColor="text1"/>
          <w:u w:val="single"/>
        </w:rPr>
      </w:pPr>
    </w:p>
    <w:p w:rsidR="0023368C" w:rsidP="0074478E" w14:paraId="0A6A7773" w14:textId="23096E8D">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Lincolnshire County Council: Gareth Frow (counsel) </w:t>
      </w:r>
    </w:p>
    <w:p w:rsidR="0023368C" w:rsidP="0074478E" w14:paraId="5402B5E1" w14:textId="540AB89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Mother:</w:t>
      </w:r>
      <w:r w:rsidR="00BC1D92">
        <w:rPr>
          <w:rFonts w:ascii="Times New Roman" w:hAnsi="Times New Roman" w:cs="Times New Roman"/>
          <w:color w:val="000000" w:themeColor="text1"/>
        </w:rPr>
        <w:t xml:space="preserve"> Michael </w:t>
      </w:r>
      <w:r w:rsidR="006C75BC">
        <w:rPr>
          <w:rFonts w:ascii="Times New Roman" w:hAnsi="Times New Roman" w:cs="Times New Roman"/>
          <w:color w:val="000000" w:themeColor="text1"/>
        </w:rPr>
        <w:t xml:space="preserve">Masson (counsel) instructed by </w:t>
      </w:r>
      <w:r w:rsidRPr="00F12418" w:rsidR="00F12418">
        <w:rPr>
          <w:rFonts w:ascii="Times New Roman" w:hAnsi="Times New Roman" w:cs="Times New Roman"/>
          <w:color w:val="000000" w:themeColor="text1"/>
        </w:rPr>
        <w:t>M &amp; B Law</w:t>
      </w:r>
    </w:p>
    <w:p w:rsidR="0023368C" w:rsidP="0074478E" w14:paraId="6218DE33" w14:textId="227F69FE">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PF: Helen Compton (counsel)</w:t>
      </w:r>
      <w:r w:rsidR="00480315">
        <w:rPr>
          <w:rFonts w:ascii="Times New Roman" w:hAnsi="Times New Roman" w:cs="Times New Roman"/>
          <w:color w:val="000000" w:themeColor="text1"/>
        </w:rPr>
        <w:t xml:space="preserve"> (7BR)</w:t>
      </w:r>
      <w:r>
        <w:rPr>
          <w:rFonts w:ascii="Times New Roman" w:hAnsi="Times New Roman" w:cs="Times New Roman"/>
          <w:color w:val="000000" w:themeColor="text1"/>
        </w:rPr>
        <w:t>, Kitty Geddes (counsel)</w:t>
      </w:r>
      <w:r w:rsidR="00480315">
        <w:rPr>
          <w:rFonts w:ascii="Times New Roman" w:hAnsi="Times New Roman" w:cs="Times New Roman"/>
          <w:color w:val="000000" w:themeColor="text1"/>
        </w:rPr>
        <w:t xml:space="preserve"> (7BR)</w:t>
      </w:r>
      <w:r>
        <w:rPr>
          <w:rFonts w:ascii="Times New Roman" w:hAnsi="Times New Roman" w:cs="Times New Roman"/>
          <w:color w:val="000000" w:themeColor="text1"/>
        </w:rPr>
        <w:t xml:space="preserve"> instructed by </w:t>
      </w:r>
      <w:r w:rsidR="006C75BC">
        <w:rPr>
          <w:rFonts w:ascii="Times New Roman" w:hAnsi="Times New Roman" w:cs="Times New Roman"/>
          <w:color w:val="000000" w:themeColor="text1"/>
        </w:rPr>
        <w:t xml:space="preserve">Chrystal Theofanous, </w:t>
      </w:r>
      <w:r>
        <w:rPr>
          <w:rFonts w:ascii="Times New Roman" w:hAnsi="Times New Roman" w:cs="Times New Roman"/>
          <w:color w:val="000000" w:themeColor="text1"/>
        </w:rPr>
        <w:t xml:space="preserve">Sills &amp; Betteridge </w:t>
      </w:r>
    </w:p>
    <w:p w:rsidR="0023368C" w:rsidRPr="0023368C" w:rsidP="0074478E" w14:paraId="2FCB71DF" w14:textId="074FA92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Guardian: </w:t>
      </w:r>
      <w:r w:rsidR="00BC1D92">
        <w:rPr>
          <w:rFonts w:ascii="Times New Roman" w:hAnsi="Times New Roman" w:cs="Times New Roman"/>
          <w:color w:val="000000" w:themeColor="text1"/>
        </w:rPr>
        <w:t xml:space="preserve">Gaynor Hall (counsel) instructed by </w:t>
      </w:r>
      <w:r w:rsidRPr="00431DFD" w:rsidR="00431DFD">
        <w:rPr>
          <w:rFonts w:ascii="Times New Roman" w:hAnsi="Times New Roman" w:cs="Times New Roman"/>
          <w:color w:val="000000" w:themeColor="text1"/>
        </w:rPr>
        <w:t>Bridge McFarland</w:t>
      </w:r>
    </w:p>
    <w:sectPr>
      <w:footerReference w:type="even"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658298210"/>
      <w:docPartObj>
        <w:docPartGallery w:val="Page Numbers (Bottom of Page)"/>
        <w:docPartUnique/>
      </w:docPartObj>
    </w:sdtPr>
    <w:sdtEndPr>
      <w:rPr>
        <w:rStyle w:val="PageNumber"/>
      </w:rPr>
    </w:sdtEndPr>
    <w:sdtContent>
      <w:p w:rsidR="00955C0C" w:rsidP="00C577E7" w14:paraId="118E5377" w14:textId="4921A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55C0C" w:rsidP="00955C0C" w14:paraId="180778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58835918"/>
      <w:docPartObj>
        <w:docPartGallery w:val="Page Numbers (Bottom of Page)"/>
        <w:docPartUnique/>
      </w:docPartObj>
    </w:sdtPr>
    <w:sdtEndPr>
      <w:rPr>
        <w:rStyle w:val="PageNumber"/>
      </w:rPr>
    </w:sdtEndPr>
    <w:sdtContent>
      <w:p w:rsidR="00955C0C" w:rsidP="00C577E7" w14:paraId="69C53EBA" w14:textId="6A876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955C0C" w:rsidP="00955C0C" w14:paraId="580795D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10F84"/>
    <w:multiLevelType w:val="hybridMultilevel"/>
    <w:tmpl w:val="1D42DC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6A5E48"/>
    <w:multiLevelType w:val="multilevel"/>
    <w:tmpl w:val="E1006F1C"/>
    <w:styleLink w:val="CurrentList1"/>
    <w:lvl w:ilvl="0">
      <w:start w:val="1"/>
      <w:numFmt w:val="low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EA5FE3"/>
    <w:multiLevelType w:val="hybridMultilevel"/>
    <w:tmpl w:val="BAE685D6"/>
    <w:lvl w:ilvl="0">
      <w:start w:val="1"/>
      <w:numFmt w:val="lowerLetter"/>
      <w:lvlText w:val="%1."/>
      <w:lvlJc w:val="left"/>
      <w:pPr>
        <w:ind w:left="1440" w:hanging="36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F3D6B22"/>
    <w:multiLevelType w:val="hybridMultilevel"/>
    <w:tmpl w:val="A940836C"/>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DD7210"/>
    <w:multiLevelType w:val="multilevel"/>
    <w:tmpl w:val="1B06388A"/>
    <w:styleLink w:val="CurrentList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0312DF"/>
    <w:multiLevelType w:val="hybridMultilevel"/>
    <w:tmpl w:val="CF801A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07"/>
    <w:rsid w:val="000032B9"/>
    <w:rsid w:val="00005DCE"/>
    <w:rsid w:val="0000732F"/>
    <w:rsid w:val="000127AF"/>
    <w:rsid w:val="00015B0E"/>
    <w:rsid w:val="00021FFE"/>
    <w:rsid w:val="00025482"/>
    <w:rsid w:val="0002562F"/>
    <w:rsid w:val="0002643D"/>
    <w:rsid w:val="00036274"/>
    <w:rsid w:val="000362B0"/>
    <w:rsid w:val="00037182"/>
    <w:rsid w:val="00037643"/>
    <w:rsid w:val="0005199F"/>
    <w:rsid w:val="000538FA"/>
    <w:rsid w:val="00053E65"/>
    <w:rsid w:val="000604AA"/>
    <w:rsid w:val="00063EF5"/>
    <w:rsid w:val="00063F25"/>
    <w:rsid w:val="00065559"/>
    <w:rsid w:val="00066260"/>
    <w:rsid w:val="0006763E"/>
    <w:rsid w:val="00070882"/>
    <w:rsid w:val="00071085"/>
    <w:rsid w:val="000734CB"/>
    <w:rsid w:val="00073C44"/>
    <w:rsid w:val="00075E36"/>
    <w:rsid w:val="00083D90"/>
    <w:rsid w:val="000855E6"/>
    <w:rsid w:val="0008590D"/>
    <w:rsid w:val="00090293"/>
    <w:rsid w:val="000961D8"/>
    <w:rsid w:val="00097894"/>
    <w:rsid w:val="00097E99"/>
    <w:rsid w:val="000A6266"/>
    <w:rsid w:val="000A6A58"/>
    <w:rsid w:val="000B1E88"/>
    <w:rsid w:val="000C3B7F"/>
    <w:rsid w:val="000C47EB"/>
    <w:rsid w:val="000D03B6"/>
    <w:rsid w:val="000D0A28"/>
    <w:rsid w:val="000D1BCE"/>
    <w:rsid w:val="000D57EC"/>
    <w:rsid w:val="000E11D5"/>
    <w:rsid w:val="000E2BA8"/>
    <w:rsid w:val="000E3C1A"/>
    <w:rsid w:val="000F2F46"/>
    <w:rsid w:val="000F5E49"/>
    <w:rsid w:val="00103474"/>
    <w:rsid w:val="00104AE1"/>
    <w:rsid w:val="0011055B"/>
    <w:rsid w:val="00112454"/>
    <w:rsid w:val="00113D85"/>
    <w:rsid w:val="00126ADD"/>
    <w:rsid w:val="0012772C"/>
    <w:rsid w:val="001303A2"/>
    <w:rsid w:val="00130690"/>
    <w:rsid w:val="00143D2A"/>
    <w:rsid w:val="00147853"/>
    <w:rsid w:val="00156AFF"/>
    <w:rsid w:val="0015710F"/>
    <w:rsid w:val="001619B0"/>
    <w:rsid w:val="00162143"/>
    <w:rsid w:val="00167838"/>
    <w:rsid w:val="0017774A"/>
    <w:rsid w:val="00181042"/>
    <w:rsid w:val="0018166E"/>
    <w:rsid w:val="001834FB"/>
    <w:rsid w:val="00197179"/>
    <w:rsid w:val="001A0F97"/>
    <w:rsid w:val="001A3FC7"/>
    <w:rsid w:val="001A48A6"/>
    <w:rsid w:val="001B49C9"/>
    <w:rsid w:val="001B4A86"/>
    <w:rsid w:val="001B506B"/>
    <w:rsid w:val="001B690C"/>
    <w:rsid w:val="001B6C0F"/>
    <w:rsid w:val="001C12BA"/>
    <w:rsid w:val="001C3E89"/>
    <w:rsid w:val="001C4214"/>
    <w:rsid w:val="001D0254"/>
    <w:rsid w:val="001D0DDE"/>
    <w:rsid w:val="001E47D5"/>
    <w:rsid w:val="00203668"/>
    <w:rsid w:val="00205841"/>
    <w:rsid w:val="002070EE"/>
    <w:rsid w:val="00210FAC"/>
    <w:rsid w:val="0021328A"/>
    <w:rsid w:val="00213EC8"/>
    <w:rsid w:val="00215317"/>
    <w:rsid w:val="0021559E"/>
    <w:rsid w:val="00220942"/>
    <w:rsid w:val="00221518"/>
    <w:rsid w:val="00222B96"/>
    <w:rsid w:val="00224C4C"/>
    <w:rsid w:val="00230D33"/>
    <w:rsid w:val="0023137A"/>
    <w:rsid w:val="002322E2"/>
    <w:rsid w:val="0023368C"/>
    <w:rsid w:val="0023539F"/>
    <w:rsid w:val="00240F37"/>
    <w:rsid w:val="0024257A"/>
    <w:rsid w:val="00243B53"/>
    <w:rsid w:val="002478B5"/>
    <w:rsid w:val="00252781"/>
    <w:rsid w:val="00252B72"/>
    <w:rsid w:val="00252D61"/>
    <w:rsid w:val="00253625"/>
    <w:rsid w:val="00261406"/>
    <w:rsid w:val="0026216C"/>
    <w:rsid w:val="002627D0"/>
    <w:rsid w:val="002661BF"/>
    <w:rsid w:val="00273FCC"/>
    <w:rsid w:val="002848F2"/>
    <w:rsid w:val="002928CD"/>
    <w:rsid w:val="00293405"/>
    <w:rsid w:val="0029341D"/>
    <w:rsid w:val="00294755"/>
    <w:rsid w:val="002952C4"/>
    <w:rsid w:val="002A18FD"/>
    <w:rsid w:val="002A2C53"/>
    <w:rsid w:val="002A315F"/>
    <w:rsid w:val="002B2739"/>
    <w:rsid w:val="002B479F"/>
    <w:rsid w:val="002B5D72"/>
    <w:rsid w:val="002C1AE9"/>
    <w:rsid w:val="002C1C35"/>
    <w:rsid w:val="002C2DE6"/>
    <w:rsid w:val="002C4BC1"/>
    <w:rsid w:val="002C52FC"/>
    <w:rsid w:val="002C7AFA"/>
    <w:rsid w:val="002D4525"/>
    <w:rsid w:val="002D6932"/>
    <w:rsid w:val="002D70B3"/>
    <w:rsid w:val="002E64ED"/>
    <w:rsid w:val="002F41E6"/>
    <w:rsid w:val="00303683"/>
    <w:rsid w:val="003069D4"/>
    <w:rsid w:val="0031062F"/>
    <w:rsid w:val="00317987"/>
    <w:rsid w:val="00333FDA"/>
    <w:rsid w:val="003345EB"/>
    <w:rsid w:val="00340874"/>
    <w:rsid w:val="00340A68"/>
    <w:rsid w:val="00341C2C"/>
    <w:rsid w:val="00342DE3"/>
    <w:rsid w:val="003458B6"/>
    <w:rsid w:val="003506DA"/>
    <w:rsid w:val="00353381"/>
    <w:rsid w:val="00354340"/>
    <w:rsid w:val="00355C75"/>
    <w:rsid w:val="00356EC2"/>
    <w:rsid w:val="00361564"/>
    <w:rsid w:val="003640DF"/>
    <w:rsid w:val="00366203"/>
    <w:rsid w:val="0037790D"/>
    <w:rsid w:val="00377F91"/>
    <w:rsid w:val="00380DC7"/>
    <w:rsid w:val="00384DD1"/>
    <w:rsid w:val="003862DF"/>
    <w:rsid w:val="00386F7B"/>
    <w:rsid w:val="0039055F"/>
    <w:rsid w:val="00396AE9"/>
    <w:rsid w:val="003A03B8"/>
    <w:rsid w:val="003A3110"/>
    <w:rsid w:val="003B0ABE"/>
    <w:rsid w:val="003B5281"/>
    <w:rsid w:val="003B5711"/>
    <w:rsid w:val="003B696F"/>
    <w:rsid w:val="003C345E"/>
    <w:rsid w:val="003C4F0E"/>
    <w:rsid w:val="003D394C"/>
    <w:rsid w:val="003D583B"/>
    <w:rsid w:val="003E097D"/>
    <w:rsid w:val="003E5EAB"/>
    <w:rsid w:val="003E7917"/>
    <w:rsid w:val="003F1C2A"/>
    <w:rsid w:val="00400067"/>
    <w:rsid w:val="00400FA6"/>
    <w:rsid w:val="00403AA9"/>
    <w:rsid w:val="004070A6"/>
    <w:rsid w:val="00411948"/>
    <w:rsid w:val="00413030"/>
    <w:rsid w:val="0042005F"/>
    <w:rsid w:val="00423FDE"/>
    <w:rsid w:val="00427E7D"/>
    <w:rsid w:val="00431DFD"/>
    <w:rsid w:val="004351D4"/>
    <w:rsid w:val="00436D14"/>
    <w:rsid w:val="004439EA"/>
    <w:rsid w:val="00445845"/>
    <w:rsid w:val="0044610A"/>
    <w:rsid w:val="004464AB"/>
    <w:rsid w:val="00447737"/>
    <w:rsid w:val="0045069C"/>
    <w:rsid w:val="00450FA1"/>
    <w:rsid w:val="004523FB"/>
    <w:rsid w:val="00454FEE"/>
    <w:rsid w:val="004565BD"/>
    <w:rsid w:val="004569F4"/>
    <w:rsid w:val="00457699"/>
    <w:rsid w:val="00460B4D"/>
    <w:rsid w:val="0046373D"/>
    <w:rsid w:val="00464110"/>
    <w:rsid w:val="00465444"/>
    <w:rsid w:val="00473CEA"/>
    <w:rsid w:val="004745EC"/>
    <w:rsid w:val="00474FCD"/>
    <w:rsid w:val="00480315"/>
    <w:rsid w:val="00482F9D"/>
    <w:rsid w:val="004868C6"/>
    <w:rsid w:val="004961EB"/>
    <w:rsid w:val="00496964"/>
    <w:rsid w:val="004A09C7"/>
    <w:rsid w:val="004A0FF3"/>
    <w:rsid w:val="004A4690"/>
    <w:rsid w:val="004A52CE"/>
    <w:rsid w:val="004B0193"/>
    <w:rsid w:val="004B39E8"/>
    <w:rsid w:val="004B4348"/>
    <w:rsid w:val="004B565A"/>
    <w:rsid w:val="004B647A"/>
    <w:rsid w:val="004B6578"/>
    <w:rsid w:val="004C2B12"/>
    <w:rsid w:val="004C2E7A"/>
    <w:rsid w:val="004D0BD4"/>
    <w:rsid w:val="004D2F57"/>
    <w:rsid w:val="004E0238"/>
    <w:rsid w:val="004F05B5"/>
    <w:rsid w:val="004F2380"/>
    <w:rsid w:val="0050121F"/>
    <w:rsid w:val="00503226"/>
    <w:rsid w:val="0050338F"/>
    <w:rsid w:val="00503912"/>
    <w:rsid w:val="0050410A"/>
    <w:rsid w:val="00506CEB"/>
    <w:rsid w:val="00511EED"/>
    <w:rsid w:val="00513031"/>
    <w:rsid w:val="00515F7B"/>
    <w:rsid w:val="00516816"/>
    <w:rsid w:val="00524E6C"/>
    <w:rsid w:val="00530F2B"/>
    <w:rsid w:val="00531FEB"/>
    <w:rsid w:val="005347B4"/>
    <w:rsid w:val="00541A11"/>
    <w:rsid w:val="005451E8"/>
    <w:rsid w:val="00547F2C"/>
    <w:rsid w:val="005504EA"/>
    <w:rsid w:val="00553A99"/>
    <w:rsid w:val="00554C77"/>
    <w:rsid w:val="00575163"/>
    <w:rsid w:val="00575357"/>
    <w:rsid w:val="005779E4"/>
    <w:rsid w:val="0058343A"/>
    <w:rsid w:val="00583894"/>
    <w:rsid w:val="00584AE3"/>
    <w:rsid w:val="00585DDB"/>
    <w:rsid w:val="00585E4B"/>
    <w:rsid w:val="0058625E"/>
    <w:rsid w:val="00587160"/>
    <w:rsid w:val="005877B8"/>
    <w:rsid w:val="00590A89"/>
    <w:rsid w:val="00593A84"/>
    <w:rsid w:val="0059475C"/>
    <w:rsid w:val="00596123"/>
    <w:rsid w:val="00596953"/>
    <w:rsid w:val="005970FE"/>
    <w:rsid w:val="005A0D69"/>
    <w:rsid w:val="005A21E0"/>
    <w:rsid w:val="005A375F"/>
    <w:rsid w:val="005A7BBE"/>
    <w:rsid w:val="005B4CDE"/>
    <w:rsid w:val="005C6ADB"/>
    <w:rsid w:val="005C793F"/>
    <w:rsid w:val="005D63C9"/>
    <w:rsid w:val="005E7569"/>
    <w:rsid w:val="005F5E8C"/>
    <w:rsid w:val="006037AC"/>
    <w:rsid w:val="00610D5D"/>
    <w:rsid w:val="006120FF"/>
    <w:rsid w:val="00612773"/>
    <w:rsid w:val="0061350B"/>
    <w:rsid w:val="00613F3C"/>
    <w:rsid w:val="006164EC"/>
    <w:rsid w:val="006172C1"/>
    <w:rsid w:val="00637F9F"/>
    <w:rsid w:val="006534B4"/>
    <w:rsid w:val="006541AF"/>
    <w:rsid w:val="006573A0"/>
    <w:rsid w:val="006659B3"/>
    <w:rsid w:val="006675C2"/>
    <w:rsid w:val="00670785"/>
    <w:rsid w:val="00677A54"/>
    <w:rsid w:val="00681AE8"/>
    <w:rsid w:val="00681C59"/>
    <w:rsid w:val="00682FE5"/>
    <w:rsid w:val="0068655E"/>
    <w:rsid w:val="0069173D"/>
    <w:rsid w:val="00694A25"/>
    <w:rsid w:val="00694BE8"/>
    <w:rsid w:val="0069616D"/>
    <w:rsid w:val="006A17B2"/>
    <w:rsid w:val="006A5028"/>
    <w:rsid w:val="006A60FC"/>
    <w:rsid w:val="006B18A8"/>
    <w:rsid w:val="006C107A"/>
    <w:rsid w:val="006C5C19"/>
    <w:rsid w:val="006C75BC"/>
    <w:rsid w:val="006D1418"/>
    <w:rsid w:val="006D6626"/>
    <w:rsid w:val="006E2B9C"/>
    <w:rsid w:val="006E2F41"/>
    <w:rsid w:val="006F0272"/>
    <w:rsid w:val="006F1F60"/>
    <w:rsid w:val="006F2CBA"/>
    <w:rsid w:val="006F62CA"/>
    <w:rsid w:val="007000C6"/>
    <w:rsid w:val="0070075E"/>
    <w:rsid w:val="007046F2"/>
    <w:rsid w:val="00710958"/>
    <w:rsid w:val="0071372B"/>
    <w:rsid w:val="00725316"/>
    <w:rsid w:val="00732E10"/>
    <w:rsid w:val="00743209"/>
    <w:rsid w:val="0074478E"/>
    <w:rsid w:val="00750311"/>
    <w:rsid w:val="00751056"/>
    <w:rsid w:val="00753B5B"/>
    <w:rsid w:val="007546AA"/>
    <w:rsid w:val="00756FAF"/>
    <w:rsid w:val="007620B0"/>
    <w:rsid w:val="0076432B"/>
    <w:rsid w:val="007647E2"/>
    <w:rsid w:val="00765A2F"/>
    <w:rsid w:val="007664F7"/>
    <w:rsid w:val="007717C3"/>
    <w:rsid w:val="007807F0"/>
    <w:rsid w:val="00781EBC"/>
    <w:rsid w:val="00782572"/>
    <w:rsid w:val="00782CFD"/>
    <w:rsid w:val="007832F8"/>
    <w:rsid w:val="00783AB8"/>
    <w:rsid w:val="007918AE"/>
    <w:rsid w:val="00792410"/>
    <w:rsid w:val="007A030E"/>
    <w:rsid w:val="007A43B9"/>
    <w:rsid w:val="007A48A4"/>
    <w:rsid w:val="007B41DA"/>
    <w:rsid w:val="007B4A30"/>
    <w:rsid w:val="007B5195"/>
    <w:rsid w:val="007B64C1"/>
    <w:rsid w:val="007C16FA"/>
    <w:rsid w:val="007C3650"/>
    <w:rsid w:val="007C438B"/>
    <w:rsid w:val="007C5A82"/>
    <w:rsid w:val="007D0F08"/>
    <w:rsid w:val="007D1BB5"/>
    <w:rsid w:val="007D7F24"/>
    <w:rsid w:val="007E02BB"/>
    <w:rsid w:val="007E2615"/>
    <w:rsid w:val="007F3004"/>
    <w:rsid w:val="007F4C1F"/>
    <w:rsid w:val="007F5CB9"/>
    <w:rsid w:val="00803036"/>
    <w:rsid w:val="008062EB"/>
    <w:rsid w:val="00811277"/>
    <w:rsid w:val="00813D9C"/>
    <w:rsid w:val="00824F02"/>
    <w:rsid w:val="008339DA"/>
    <w:rsid w:val="0083404A"/>
    <w:rsid w:val="00837741"/>
    <w:rsid w:val="00841CA8"/>
    <w:rsid w:val="008448B6"/>
    <w:rsid w:val="008449CC"/>
    <w:rsid w:val="00846C58"/>
    <w:rsid w:val="0085089C"/>
    <w:rsid w:val="0085096F"/>
    <w:rsid w:val="00850F5E"/>
    <w:rsid w:val="00856E33"/>
    <w:rsid w:val="008575D6"/>
    <w:rsid w:val="00860468"/>
    <w:rsid w:val="00861682"/>
    <w:rsid w:val="00870A25"/>
    <w:rsid w:val="00870C88"/>
    <w:rsid w:val="00871018"/>
    <w:rsid w:val="00872976"/>
    <w:rsid w:val="00882C47"/>
    <w:rsid w:val="00890390"/>
    <w:rsid w:val="0089139A"/>
    <w:rsid w:val="00892846"/>
    <w:rsid w:val="00894C41"/>
    <w:rsid w:val="008A1BED"/>
    <w:rsid w:val="008A24B2"/>
    <w:rsid w:val="008A489D"/>
    <w:rsid w:val="008A5C28"/>
    <w:rsid w:val="008A6A5F"/>
    <w:rsid w:val="008B05DF"/>
    <w:rsid w:val="008B0BFB"/>
    <w:rsid w:val="008B17BD"/>
    <w:rsid w:val="008B54E3"/>
    <w:rsid w:val="008C025A"/>
    <w:rsid w:val="008D09F9"/>
    <w:rsid w:val="008D125D"/>
    <w:rsid w:val="008D301E"/>
    <w:rsid w:val="008D356B"/>
    <w:rsid w:val="008E2225"/>
    <w:rsid w:val="008E4D0E"/>
    <w:rsid w:val="008E6323"/>
    <w:rsid w:val="008F2937"/>
    <w:rsid w:val="008F2A28"/>
    <w:rsid w:val="008F4712"/>
    <w:rsid w:val="008F5B78"/>
    <w:rsid w:val="008F77AF"/>
    <w:rsid w:val="00903661"/>
    <w:rsid w:val="00907C81"/>
    <w:rsid w:val="00911C39"/>
    <w:rsid w:val="00914680"/>
    <w:rsid w:val="0091657E"/>
    <w:rsid w:val="00917464"/>
    <w:rsid w:val="00922BF1"/>
    <w:rsid w:val="00923DE0"/>
    <w:rsid w:val="00923E81"/>
    <w:rsid w:val="00924B60"/>
    <w:rsid w:val="00924C27"/>
    <w:rsid w:val="0092654D"/>
    <w:rsid w:val="00927A68"/>
    <w:rsid w:val="009308B4"/>
    <w:rsid w:val="00930F3D"/>
    <w:rsid w:val="00955702"/>
    <w:rsid w:val="00955C0C"/>
    <w:rsid w:val="00963D7E"/>
    <w:rsid w:val="00965736"/>
    <w:rsid w:val="00966A9E"/>
    <w:rsid w:val="00966BA1"/>
    <w:rsid w:val="00970EB8"/>
    <w:rsid w:val="00973D03"/>
    <w:rsid w:val="009749BF"/>
    <w:rsid w:val="0097658F"/>
    <w:rsid w:val="00986EB6"/>
    <w:rsid w:val="00987B7E"/>
    <w:rsid w:val="009909C0"/>
    <w:rsid w:val="00993B12"/>
    <w:rsid w:val="00995505"/>
    <w:rsid w:val="009A0958"/>
    <w:rsid w:val="009A351F"/>
    <w:rsid w:val="009B30EF"/>
    <w:rsid w:val="009B495D"/>
    <w:rsid w:val="009B5C85"/>
    <w:rsid w:val="009C5F77"/>
    <w:rsid w:val="009D0284"/>
    <w:rsid w:val="009D1545"/>
    <w:rsid w:val="009D6B8B"/>
    <w:rsid w:val="009D6DA8"/>
    <w:rsid w:val="009E2C20"/>
    <w:rsid w:val="009E5F30"/>
    <w:rsid w:val="009F1F17"/>
    <w:rsid w:val="00A0336A"/>
    <w:rsid w:val="00A04E4C"/>
    <w:rsid w:val="00A05314"/>
    <w:rsid w:val="00A14D87"/>
    <w:rsid w:val="00A164D6"/>
    <w:rsid w:val="00A206A0"/>
    <w:rsid w:val="00A223A6"/>
    <w:rsid w:val="00A2746A"/>
    <w:rsid w:val="00A274E3"/>
    <w:rsid w:val="00A30060"/>
    <w:rsid w:val="00A34CFD"/>
    <w:rsid w:val="00A34D00"/>
    <w:rsid w:val="00A45AF3"/>
    <w:rsid w:val="00A47C46"/>
    <w:rsid w:val="00A555E9"/>
    <w:rsid w:val="00A56F78"/>
    <w:rsid w:val="00A63F7F"/>
    <w:rsid w:val="00A64626"/>
    <w:rsid w:val="00A72BA6"/>
    <w:rsid w:val="00A76C44"/>
    <w:rsid w:val="00A80551"/>
    <w:rsid w:val="00A81398"/>
    <w:rsid w:val="00A84CAD"/>
    <w:rsid w:val="00A97C30"/>
    <w:rsid w:val="00AA4172"/>
    <w:rsid w:val="00AB7559"/>
    <w:rsid w:val="00AC1E94"/>
    <w:rsid w:val="00AC1F88"/>
    <w:rsid w:val="00AC328E"/>
    <w:rsid w:val="00AC415A"/>
    <w:rsid w:val="00AC5FCE"/>
    <w:rsid w:val="00AD0039"/>
    <w:rsid w:val="00AD5415"/>
    <w:rsid w:val="00AE1DDA"/>
    <w:rsid w:val="00AE2538"/>
    <w:rsid w:val="00AE4BC4"/>
    <w:rsid w:val="00AE7198"/>
    <w:rsid w:val="00AF0788"/>
    <w:rsid w:val="00B004B2"/>
    <w:rsid w:val="00B00AAD"/>
    <w:rsid w:val="00B03C4A"/>
    <w:rsid w:val="00B06D5F"/>
    <w:rsid w:val="00B1139A"/>
    <w:rsid w:val="00B12E9D"/>
    <w:rsid w:val="00B16060"/>
    <w:rsid w:val="00B17C10"/>
    <w:rsid w:val="00B20621"/>
    <w:rsid w:val="00B23635"/>
    <w:rsid w:val="00B34FEE"/>
    <w:rsid w:val="00B37053"/>
    <w:rsid w:val="00B41DAB"/>
    <w:rsid w:val="00B437CF"/>
    <w:rsid w:val="00B45871"/>
    <w:rsid w:val="00B45E44"/>
    <w:rsid w:val="00B50641"/>
    <w:rsid w:val="00B50F3B"/>
    <w:rsid w:val="00B54596"/>
    <w:rsid w:val="00B644B1"/>
    <w:rsid w:val="00B64AD6"/>
    <w:rsid w:val="00B6739B"/>
    <w:rsid w:val="00B75117"/>
    <w:rsid w:val="00B76290"/>
    <w:rsid w:val="00B76AD9"/>
    <w:rsid w:val="00B84F8C"/>
    <w:rsid w:val="00B91103"/>
    <w:rsid w:val="00B97279"/>
    <w:rsid w:val="00BA2B06"/>
    <w:rsid w:val="00BA3982"/>
    <w:rsid w:val="00BB1FCB"/>
    <w:rsid w:val="00BB36FD"/>
    <w:rsid w:val="00BC1D92"/>
    <w:rsid w:val="00BD11FE"/>
    <w:rsid w:val="00BD3A0B"/>
    <w:rsid w:val="00BE3E07"/>
    <w:rsid w:val="00BE5B0B"/>
    <w:rsid w:val="00BE6A62"/>
    <w:rsid w:val="00BF69B5"/>
    <w:rsid w:val="00C055FF"/>
    <w:rsid w:val="00C05E26"/>
    <w:rsid w:val="00C062D9"/>
    <w:rsid w:val="00C202E6"/>
    <w:rsid w:val="00C24315"/>
    <w:rsid w:val="00C304A9"/>
    <w:rsid w:val="00C37098"/>
    <w:rsid w:val="00C40489"/>
    <w:rsid w:val="00C437C4"/>
    <w:rsid w:val="00C52D12"/>
    <w:rsid w:val="00C55192"/>
    <w:rsid w:val="00C577E7"/>
    <w:rsid w:val="00C57AE3"/>
    <w:rsid w:val="00C61CC4"/>
    <w:rsid w:val="00C6292F"/>
    <w:rsid w:val="00C736F2"/>
    <w:rsid w:val="00C751E0"/>
    <w:rsid w:val="00C7579E"/>
    <w:rsid w:val="00C82291"/>
    <w:rsid w:val="00C837AA"/>
    <w:rsid w:val="00C86B3B"/>
    <w:rsid w:val="00C910A3"/>
    <w:rsid w:val="00C917F0"/>
    <w:rsid w:val="00C92DB9"/>
    <w:rsid w:val="00CA1993"/>
    <w:rsid w:val="00CA1D3D"/>
    <w:rsid w:val="00CA458C"/>
    <w:rsid w:val="00CA7B3F"/>
    <w:rsid w:val="00CB068F"/>
    <w:rsid w:val="00CB0C91"/>
    <w:rsid w:val="00CC078C"/>
    <w:rsid w:val="00CC3D6A"/>
    <w:rsid w:val="00CC663A"/>
    <w:rsid w:val="00CC7ABC"/>
    <w:rsid w:val="00CD0820"/>
    <w:rsid w:val="00CD6842"/>
    <w:rsid w:val="00CD7890"/>
    <w:rsid w:val="00CE2B61"/>
    <w:rsid w:val="00CE39EF"/>
    <w:rsid w:val="00CE6821"/>
    <w:rsid w:val="00CE6BD4"/>
    <w:rsid w:val="00CF1745"/>
    <w:rsid w:val="00CF4682"/>
    <w:rsid w:val="00D01A73"/>
    <w:rsid w:val="00D02CD5"/>
    <w:rsid w:val="00D0414A"/>
    <w:rsid w:val="00D04856"/>
    <w:rsid w:val="00D05CA7"/>
    <w:rsid w:val="00D202A0"/>
    <w:rsid w:val="00D20DBC"/>
    <w:rsid w:val="00D31058"/>
    <w:rsid w:val="00D31CD4"/>
    <w:rsid w:val="00D3381C"/>
    <w:rsid w:val="00D40ED3"/>
    <w:rsid w:val="00D42BCC"/>
    <w:rsid w:val="00D437B6"/>
    <w:rsid w:val="00D46307"/>
    <w:rsid w:val="00D51AA0"/>
    <w:rsid w:val="00D55247"/>
    <w:rsid w:val="00D676D0"/>
    <w:rsid w:val="00D677CC"/>
    <w:rsid w:val="00D72047"/>
    <w:rsid w:val="00D7315F"/>
    <w:rsid w:val="00D731CF"/>
    <w:rsid w:val="00D75679"/>
    <w:rsid w:val="00D775A9"/>
    <w:rsid w:val="00D80722"/>
    <w:rsid w:val="00D81C12"/>
    <w:rsid w:val="00D8264C"/>
    <w:rsid w:val="00D829C7"/>
    <w:rsid w:val="00D85F88"/>
    <w:rsid w:val="00D93DC7"/>
    <w:rsid w:val="00D95227"/>
    <w:rsid w:val="00DA077E"/>
    <w:rsid w:val="00DA3EA9"/>
    <w:rsid w:val="00DA7372"/>
    <w:rsid w:val="00DB24F4"/>
    <w:rsid w:val="00DB285D"/>
    <w:rsid w:val="00DB67AA"/>
    <w:rsid w:val="00DD0756"/>
    <w:rsid w:val="00DD3CD6"/>
    <w:rsid w:val="00DE490F"/>
    <w:rsid w:val="00DF0ED2"/>
    <w:rsid w:val="00DF174D"/>
    <w:rsid w:val="00DF17C8"/>
    <w:rsid w:val="00DF308F"/>
    <w:rsid w:val="00DF64D9"/>
    <w:rsid w:val="00DF7C0F"/>
    <w:rsid w:val="00E01182"/>
    <w:rsid w:val="00E0402B"/>
    <w:rsid w:val="00E05AE0"/>
    <w:rsid w:val="00E06D5F"/>
    <w:rsid w:val="00E11D2E"/>
    <w:rsid w:val="00E21FA4"/>
    <w:rsid w:val="00E31EA1"/>
    <w:rsid w:val="00E32968"/>
    <w:rsid w:val="00E3614A"/>
    <w:rsid w:val="00E36330"/>
    <w:rsid w:val="00E40AEB"/>
    <w:rsid w:val="00E420ED"/>
    <w:rsid w:val="00E42B83"/>
    <w:rsid w:val="00E4645F"/>
    <w:rsid w:val="00E519C6"/>
    <w:rsid w:val="00E5372D"/>
    <w:rsid w:val="00E54672"/>
    <w:rsid w:val="00E556D0"/>
    <w:rsid w:val="00E55B32"/>
    <w:rsid w:val="00E568A6"/>
    <w:rsid w:val="00E57716"/>
    <w:rsid w:val="00E57C24"/>
    <w:rsid w:val="00E73A55"/>
    <w:rsid w:val="00E7516D"/>
    <w:rsid w:val="00E7680E"/>
    <w:rsid w:val="00E86838"/>
    <w:rsid w:val="00E92151"/>
    <w:rsid w:val="00E936C6"/>
    <w:rsid w:val="00E95514"/>
    <w:rsid w:val="00EA1AE7"/>
    <w:rsid w:val="00EA23F4"/>
    <w:rsid w:val="00EA5500"/>
    <w:rsid w:val="00EC004E"/>
    <w:rsid w:val="00EC4657"/>
    <w:rsid w:val="00ED0FE7"/>
    <w:rsid w:val="00ED119A"/>
    <w:rsid w:val="00EE27D8"/>
    <w:rsid w:val="00EE4159"/>
    <w:rsid w:val="00EF12BF"/>
    <w:rsid w:val="00EF2776"/>
    <w:rsid w:val="00EF3DFC"/>
    <w:rsid w:val="00F05359"/>
    <w:rsid w:val="00F05DD4"/>
    <w:rsid w:val="00F06999"/>
    <w:rsid w:val="00F06E46"/>
    <w:rsid w:val="00F07BEB"/>
    <w:rsid w:val="00F07E45"/>
    <w:rsid w:val="00F12418"/>
    <w:rsid w:val="00F14271"/>
    <w:rsid w:val="00F147A9"/>
    <w:rsid w:val="00F15053"/>
    <w:rsid w:val="00F15B1D"/>
    <w:rsid w:val="00F34622"/>
    <w:rsid w:val="00F36BBD"/>
    <w:rsid w:val="00F37F93"/>
    <w:rsid w:val="00F404EC"/>
    <w:rsid w:val="00F40D21"/>
    <w:rsid w:val="00F471C4"/>
    <w:rsid w:val="00F51F2C"/>
    <w:rsid w:val="00F52C6C"/>
    <w:rsid w:val="00F53000"/>
    <w:rsid w:val="00F55AF5"/>
    <w:rsid w:val="00F64149"/>
    <w:rsid w:val="00F658AA"/>
    <w:rsid w:val="00F676FE"/>
    <w:rsid w:val="00F70DC9"/>
    <w:rsid w:val="00F70F18"/>
    <w:rsid w:val="00F757D8"/>
    <w:rsid w:val="00F773DA"/>
    <w:rsid w:val="00F77660"/>
    <w:rsid w:val="00F925FC"/>
    <w:rsid w:val="00FB167F"/>
    <w:rsid w:val="00FB1F98"/>
    <w:rsid w:val="00FB3A01"/>
    <w:rsid w:val="00FB6B24"/>
    <w:rsid w:val="00FB77F7"/>
    <w:rsid w:val="00FC1DA9"/>
    <w:rsid w:val="00FC2085"/>
    <w:rsid w:val="00FC395C"/>
    <w:rsid w:val="00FC6FF3"/>
    <w:rsid w:val="00FD0AEF"/>
    <w:rsid w:val="00FD1981"/>
    <w:rsid w:val="00FD2005"/>
    <w:rsid w:val="00FD3ECA"/>
    <w:rsid w:val="00FD47B8"/>
    <w:rsid w:val="00FF2A24"/>
    <w:rsid w:val="00FF467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D94FE53-7AAE-CA46-9054-51D242EE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D8"/>
    <w:pPr>
      <w:ind w:left="720"/>
      <w:contextualSpacing/>
    </w:pPr>
  </w:style>
  <w:style w:type="paragraph" w:styleId="Header">
    <w:name w:val="header"/>
    <w:basedOn w:val="Normal"/>
    <w:link w:val="HeaderChar"/>
    <w:uiPriority w:val="99"/>
    <w:unhideWhenUsed/>
    <w:rsid w:val="00955C0C"/>
    <w:pPr>
      <w:tabs>
        <w:tab w:val="center" w:pos="4513"/>
        <w:tab w:val="right" w:pos="9026"/>
      </w:tabs>
    </w:pPr>
  </w:style>
  <w:style w:type="character" w:customStyle="1" w:styleId="HeaderChar">
    <w:name w:val="Header Char"/>
    <w:basedOn w:val="DefaultParagraphFont"/>
    <w:link w:val="Header"/>
    <w:uiPriority w:val="99"/>
    <w:rsid w:val="00955C0C"/>
  </w:style>
  <w:style w:type="paragraph" w:styleId="Footer">
    <w:name w:val="footer"/>
    <w:basedOn w:val="Normal"/>
    <w:link w:val="FooterChar"/>
    <w:uiPriority w:val="99"/>
    <w:unhideWhenUsed/>
    <w:rsid w:val="00955C0C"/>
    <w:pPr>
      <w:tabs>
        <w:tab w:val="center" w:pos="4513"/>
        <w:tab w:val="right" w:pos="9026"/>
      </w:tabs>
    </w:pPr>
  </w:style>
  <w:style w:type="character" w:customStyle="1" w:styleId="FooterChar">
    <w:name w:val="Footer Char"/>
    <w:basedOn w:val="DefaultParagraphFont"/>
    <w:link w:val="Footer"/>
    <w:uiPriority w:val="99"/>
    <w:rsid w:val="00955C0C"/>
  </w:style>
  <w:style w:type="character" w:styleId="PageNumber">
    <w:name w:val="page number"/>
    <w:basedOn w:val="DefaultParagraphFont"/>
    <w:uiPriority w:val="99"/>
    <w:semiHidden/>
    <w:unhideWhenUsed/>
    <w:rsid w:val="00955C0C"/>
  </w:style>
  <w:style w:type="paragraph" w:styleId="Revision">
    <w:name w:val="Revision"/>
    <w:hidden/>
    <w:uiPriority w:val="99"/>
    <w:semiHidden/>
    <w:rsid w:val="00E0402B"/>
  </w:style>
  <w:style w:type="numbering" w:customStyle="1" w:styleId="CurrentList1">
    <w:name w:val="Current List1"/>
    <w:uiPriority w:val="99"/>
    <w:rsid w:val="008A24B2"/>
    <w:pPr>
      <w:numPr>
        <w:numId w:val="5"/>
      </w:numPr>
    </w:pPr>
  </w:style>
  <w:style w:type="numbering" w:customStyle="1" w:styleId="CurrentList2">
    <w:name w:val="Current List2"/>
    <w:uiPriority w:val="99"/>
    <w:rsid w:val="008A24B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7898</Words>
  <Characters>45019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Henry</dc:creator>
  <cp:lastModifiedBy>Helen Compton</cp:lastModifiedBy>
  <cp:revision>2</cp:revision>
  <dcterms:created xsi:type="dcterms:W3CDTF">2024-02-20T11:46:00Z</dcterms:created>
  <dcterms:modified xsi:type="dcterms:W3CDTF">2024-02-20T11:46:00Z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18595745</vt:i4>
  </property>
  <property fmtid="{D5CDD505-2E9C-101B-9397-08002B2CF9AE}" pid="3" name="SOSRevision">
    <vt:i4>0</vt:i4>
  </property>
  <property fmtid="{D5CDD505-2E9C-101B-9397-08002B2CF9AE}" pid="4" name="SOSSeqNo">
    <vt:i4>18595745</vt:i4>
  </property>
  <property fmtid="{D5CDD505-2E9C-101B-9397-08002B2CF9AE}" pid="5" name="_AdHocReviewCycleID">
    <vt:i4>62570667</vt:i4>
  </property>
  <property fmtid="{D5CDD505-2E9C-101B-9397-08002B2CF9AE}" pid="6" name="_NewReviewCycle">
    <vt:lpwstr/>
  </property>
  <property fmtid="{D5CDD505-2E9C-101B-9397-08002B2CF9AE}" pid="7" name="_EmailSubject">
    <vt:lpwstr>Mark Briddon</vt:lpwstr>
  </property>
  <property fmtid="{D5CDD505-2E9C-101B-9397-08002B2CF9AE}" pid="8" name="_AuthorEmail">
    <vt:lpwstr>AHill@sillslegal.co.uk</vt:lpwstr>
  </property>
  <property fmtid="{D5CDD505-2E9C-101B-9397-08002B2CF9AE}" pid="9" name="_AuthorEmailDisplayName">
    <vt:lpwstr>Alexandra Hill</vt:lpwstr>
  </property>
</Properties>
</file>